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CB9258" w14:textId="5C5FEA96" w:rsidR="00CC0CB3" w:rsidRPr="00992A1C" w:rsidRDefault="00CC0CB3" w:rsidP="00CC0CB3">
      <w:pPr>
        <w:tabs>
          <w:tab w:val="right" w:pos="9356"/>
          <w:tab w:val="right" w:pos="9639"/>
        </w:tabs>
        <w:ind w:right="2"/>
        <w:rPr>
          <w:b/>
          <w:bCs/>
          <w:sz w:val="28"/>
          <w:highlight w:val="yellow"/>
        </w:rPr>
      </w:pPr>
      <w:bookmarkStart w:id="0" w:name="_Hlk47552872"/>
      <w:bookmarkStart w:id="1" w:name="_Hlk127520618"/>
      <w:r w:rsidRPr="006B5266">
        <w:rPr>
          <w:b/>
          <w:bCs/>
          <w:sz w:val="28"/>
        </w:rPr>
        <w:t>3GPP TSG RAN WG1 #1</w:t>
      </w:r>
      <w:r>
        <w:rPr>
          <w:b/>
          <w:bCs/>
          <w:sz w:val="28"/>
        </w:rPr>
        <w:t>1</w:t>
      </w:r>
      <w:r w:rsidR="00DE73B8">
        <w:rPr>
          <w:b/>
          <w:bCs/>
          <w:sz w:val="28"/>
        </w:rPr>
        <w:t>6</w:t>
      </w:r>
      <w:r w:rsidRPr="006B5266">
        <w:rPr>
          <w:b/>
          <w:bCs/>
          <w:sz w:val="28"/>
        </w:rPr>
        <w:t xml:space="preserve">                                                     </w:t>
      </w:r>
      <w:r w:rsidR="000F1B37">
        <w:rPr>
          <w:b/>
          <w:bCs/>
          <w:sz w:val="28"/>
        </w:rPr>
        <w:t xml:space="preserve"> </w:t>
      </w:r>
      <w:r w:rsidR="009A29AC">
        <w:rPr>
          <w:b/>
          <w:bCs/>
          <w:sz w:val="28"/>
        </w:rPr>
        <w:t xml:space="preserve">    </w:t>
      </w:r>
      <w:r w:rsidR="000F1B37">
        <w:rPr>
          <w:b/>
          <w:bCs/>
          <w:sz w:val="28"/>
        </w:rPr>
        <w:t xml:space="preserve"> </w:t>
      </w:r>
      <w:r>
        <w:rPr>
          <w:b/>
          <w:bCs/>
          <w:sz w:val="28"/>
        </w:rPr>
        <w:t xml:space="preserve"> </w:t>
      </w:r>
      <w:r w:rsidR="007C32B3">
        <w:rPr>
          <w:b/>
          <w:bCs/>
          <w:sz w:val="28"/>
        </w:rPr>
        <w:t xml:space="preserve">     </w:t>
      </w:r>
      <w:r w:rsidR="00380DB8" w:rsidRPr="00380DB8">
        <w:rPr>
          <w:b/>
          <w:bCs/>
          <w:sz w:val="28"/>
        </w:rPr>
        <w:t>R1-2400236</w:t>
      </w:r>
    </w:p>
    <w:p w14:paraId="5217C4D1" w14:textId="4455B9BC" w:rsidR="007A59A5" w:rsidRDefault="0003132D" w:rsidP="0055319F">
      <w:pPr>
        <w:pStyle w:val="a7"/>
        <w:tabs>
          <w:tab w:val="clear" w:pos="4536"/>
          <w:tab w:val="left" w:pos="1800"/>
        </w:tabs>
        <w:ind w:left="1800" w:hanging="1800"/>
        <w:rPr>
          <w:rFonts w:ascii="Times New Roman" w:eastAsia="Times New Roman" w:hAnsi="Times New Roman"/>
          <w:bCs/>
          <w:sz w:val="28"/>
        </w:rPr>
      </w:pPr>
      <w:r w:rsidRPr="0003132D">
        <w:rPr>
          <w:rFonts w:ascii="Times New Roman" w:eastAsia="Times New Roman" w:hAnsi="Times New Roman"/>
          <w:bCs/>
          <w:sz w:val="28"/>
        </w:rPr>
        <w:t>Athens, Greece, February 26th – March 1st, 2024</w:t>
      </w:r>
    </w:p>
    <w:p w14:paraId="27C33F7C" w14:textId="77777777" w:rsidR="0003132D" w:rsidRPr="006B5266" w:rsidRDefault="0003132D" w:rsidP="0055319F">
      <w:pPr>
        <w:pStyle w:val="a7"/>
        <w:tabs>
          <w:tab w:val="clear" w:pos="4536"/>
          <w:tab w:val="left" w:pos="1800"/>
        </w:tabs>
        <w:ind w:left="1800" w:hanging="1800"/>
        <w:rPr>
          <w:rFonts w:ascii="Times New Roman" w:hAnsi="Times New Roman"/>
          <w:sz w:val="22"/>
          <w:szCs w:val="22"/>
        </w:rPr>
      </w:pPr>
    </w:p>
    <w:p w14:paraId="585EF822" w14:textId="77777777" w:rsidR="0055319F" w:rsidRPr="006B5266" w:rsidRDefault="0055319F" w:rsidP="0055319F">
      <w:pPr>
        <w:pStyle w:val="a7"/>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4E62126F" w14:textId="46A3B8C9" w:rsidR="0055319F" w:rsidRPr="006B5266" w:rsidRDefault="0055319F" w:rsidP="0055319F">
      <w:pPr>
        <w:pStyle w:val="a7"/>
        <w:tabs>
          <w:tab w:val="clear" w:pos="4536"/>
          <w:tab w:val="left" w:pos="1800"/>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00380DB8" w:rsidRPr="00380DB8">
        <w:rPr>
          <w:rFonts w:ascii="Times New Roman" w:eastAsia="宋体" w:hAnsi="Times New Roman"/>
          <w:sz w:val="22"/>
          <w:szCs w:val="22"/>
        </w:rPr>
        <w:t>Other aspects of AI</w:t>
      </w:r>
      <w:r w:rsidR="00380DB8">
        <w:rPr>
          <w:rFonts w:ascii="Times New Roman" w:eastAsia="宋体" w:hAnsi="Times New Roman"/>
          <w:sz w:val="22"/>
          <w:szCs w:val="22"/>
        </w:rPr>
        <w:t>/</w:t>
      </w:r>
      <w:r w:rsidR="00380DB8" w:rsidRPr="00380DB8">
        <w:rPr>
          <w:rFonts w:ascii="Times New Roman" w:eastAsia="宋体" w:hAnsi="Times New Roman"/>
          <w:sz w:val="22"/>
          <w:szCs w:val="22"/>
        </w:rPr>
        <w:t>ML model and data</w:t>
      </w:r>
    </w:p>
    <w:p w14:paraId="2369FD40" w14:textId="2B742DB5" w:rsidR="0055319F" w:rsidRPr="007D2DB0" w:rsidRDefault="0055319F" w:rsidP="0055319F">
      <w:pPr>
        <w:pStyle w:val="a7"/>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sidR="00380DB8" w:rsidRPr="00380DB8">
        <w:rPr>
          <w:rFonts w:ascii="Times New Roman" w:eastAsia="宋体" w:hAnsi="Times New Roman"/>
          <w:sz w:val="22"/>
          <w:szCs w:val="22"/>
        </w:rPr>
        <w:t>9.1.3.3</w:t>
      </w:r>
    </w:p>
    <w:p w14:paraId="34253A52" w14:textId="77777777" w:rsidR="0055319F" w:rsidRPr="007D2DB0" w:rsidRDefault="0055319F" w:rsidP="0055319F">
      <w:pPr>
        <w:pStyle w:val="a7"/>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bookmarkEnd w:id="0"/>
    <w:p w14:paraId="3D7608DA" w14:textId="2F193E2D" w:rsidR="009A4884" w:rsidRPr="007D2DB0" w:rsidRDefault="001508A1" w:rsidP="00C534C3">
      <w:pPr>
        <w:pStyle w:val="title1"/>
      </w:pPr>
      <w:r w:rsidRPr="007D2DB0">
        <w:t>Introduction</w:t>
      </w:r>
    </w:p>
    <w:p w14:paraId="710447ED" w14:textId="04A65667" w:rsidR="0002647F" w:rsidRPr="00253FA2" w:rsidRDefault="0026445E" w:rsidP="00A51230">
      <w:pPr>
        <w:rPr>
          <w:rFonts w:eastAsiaTheme="minorEastAsia"/>
          <w:lang w:eastAsia="zh-CN"/>
        </w:rPr>
      </w:pPr>
      <w:bookmarkStart w:id="2" w:name="OLE_LINK13"/>
      <w:bookmarkStart w:id="3" w:name="OLE_LINK14"/>
      <w:r>
        <w:rPr>
          <w:rFonts w:eastAsiaTheme="minorEastAsia"/>
          <w:lang w:eastAsia="zh-CN"/>
        </w:rPr>
        <w:t xml:space="preserve">In R18 SI, we have studied on AI/ML general framework and the </w:t>
      </w:r>
      <w:r w:rsidRPr="00253FA2">
        <w:rPr>
          <w:rFonts w:eastAsiaTheme="minorEastAsia"/>
          <w:lang w:eastAsia="zh-CN"/>
        </w:rPr>
        <w:t>agreements have been collected in TR</w:t>
      </w:r>
      <w:r w:rsidR="000A0B88">
        <w:rPr>
          <w:rFonts w:eastAsiaTheme="minorEastAsia"/>
          <w:lang w:eastAsia="zh-CN"/>
        </w:rPr>
        <w:t xml:space="preserve"> </w:t>
      </w:r>
      <w:r w:rsidRPr="00253FA2">
        <w:rPr>
          <w:rFonts w:eastAsiaTheme="minorEastAsia"/>
          <w:lang w:eastAsia="zh-CN"/>
        </w:rPr>
        <w:t>[</w:t>
      </w:r>
      <w:r w:rsidR="00253FA2" w:rsidRPr="00253FA2">
        <w:rPr>
          <w:rFonts w:eastAsiaTheme="minorEastAsia"/>
          <w:lang w:eastAsia="zh-CN"/>
        </w:rPr>
        <w:t>1</w:t>
      </w:r>
      <w:r w:rsidRPr="00253FA2">
        <w:rPr>
          <w:rFonts w:eastAsiaTheme="minorEastAsia"/>
          <w:lang w:eastAsia="zh-CN"/>
        </w:rPr>
        <w:t>]</w:t>
      </w:r>
    </w:p>
    <w:p w14:paraId="58B72BE9" w14:textId="7F0A109B" w:rsidR="00640FF1" w:rsidRDefault="00640FF1" w:rsidP="00A51230">
      <w:pPr>
        <w:rPr>
          <w:rFonts w:eastAsiaTheme="minorEastAsia"/>
          <w:lang w:eastAsia="zh-CN"/>
        </w:rPr>
      </w:pPr>
      <w:r w:rsidRPr="00253FA2">
        <w:rPr>
          <w:rFonts w:eastAsiaTheme="minorEastAsia" w:hint="eastAsia"/>
          <w:lang w:eastAsia="zh-CN"/>
        </w:rPr>
        <w:t>F</w:t>
      </w:r>
      <w:r w:rsidRPr="00253FA2">
        <w:rPr>
          <w:rFonts w:eastAsiaTheme="minorEastAsia"/>
          <w:lang w:eastAsia="zh-CN"/>
        </w:rPr>
        <w:t xml:space="preserve">rom RAN#101, </w:t>
      </w:r>
      <w:r w:rsidR="007D5D95" w:rsidRPr="00253FA2">
        <w:rPr>
          <w:rFonts w:eastAsiaTheme="minorEastAsia"/>
          <w:lang w:eastAsia="zh-CN"/>
        </w:rPr>
        <w:t>some</w:t>
      </w:r>
      <w:r w:rsidRPr="00253FA2">
        <w:rPr>
          <w:rFonts w:eastAsiaTheme="minorEastAsia"/>
          <w:lang w:eastAsia="zh-CN"/>
        </w:rPr>
        <w:t xml:space="preserve"> </w:t>
      </w:r>
      <w:r w:rsidRPr="00253FA2">
        <w:rPr>
          <w:lang w:eastAsia="ja-JP"/>
        </w:rPr>
        <w:t>remaining open issues</w:t>
      </w:r>
      <w:r w:rsidR="007D5D95" w:rsidRPr="00253FA2">
        <w:rPr>
          <w:lang w:eastAsia="ja-JP"/>
        </w:rPr>
        <w:t xml:space="preserve"> </w:t>
      </w:r>
      <w:r w:rsidR="00841848" w:rsidRPr="00253FA2">
        <w:rPr>
          <w:lang w:eastAsia="ja-JP"/>
        </w:rPr>
        <w:t>need to be further studied [</w:t>
      </w:r>
      <w:r w:rsidR="00253FA2" w:rsidRPr="00253FA2">
        <w:rPr>
          <w:lang w:eastAsia="ja-JP"/>
        </w:rPr>
        <w:t>2</w:t>
      </w:r>
      <w:r w:rsidR="00841848" w:rsidRPr="00253FA2">
        <w:rPr>
          <w:lang w:eastAsia="ja-JP"/>
        </w:rPr>
        <w:t>]</w:t>
      </w:r>
      <w:r w:rsidRPr="00253FA2">
        <w:rPr>
          <w:lang w:eastAsia="ja-JP"/>
        </w:rPr>
        <w:t>.</w:t>
      </w:r>
    </w:p>
    <w:tbl>
      <w:tblPr>
        <w:tblStyle w:val="ac"/>
        <w:tblW w:w="0" w:type="auto"/>
        <w:tblLook w:val="04A0" w:firstRow="1" w:lastRow="0" w:firstColumn="1" w:lastColumn="0" w:noHBand="0" w:noVBand="1"/>
      </w:tblPr>
      <w:tblGrid>
        <w:gridCol w:w="9060"/>
      </w:tblGrid>
      <w:tr w:rsidR="00640FF1" w14:paraId="1AB873B7" w14:textId="77777777" w:rsidTr="00640FF1">
        <w:tc>
          <w:tcPr>
            <w:tcW w:w="9060" w:type="dxa"/>
          </w:tcPr>
          <w:p w14:paraId="26D4A764" w14:textId="77777777" w:rsidR="00640FF1" w:rsidRDefault="0026445E" w:rsidP="0026445E">
            <w:pPr>
              <w:rPr>
                <w:rFonts w:eastAsiaTheme="minorEastAsia"/>
                <w:szCs w:val="20"/>
                <w:lang w:eastAsia="zh-CN"/>
              </w:rPr>
            </w:pPr>
            <w:r w:rsidRPr="0026445E">
              <w:rPr>
                <w:rFonts w:eastAsiaTheme="minorEastAsia"/>
                <w:szCs w:val="20"/>
                <w:lang w:eastAsia="zh-CN"/>
              </w:rPr>
              <w:t>Study objectives with corresponding checkpoints in RAN#105 (Sept ’24):</w:t>
            </w:r>
          </w:p>
          <w:p w14:paraId="74C12A6C" w14:textId="77777777" w:rsidR="0026445E" w:rsidRDefault="0026445E" w:rsidP="001C5725">
            <w:pPr>
              <w:numPr>
                <w:ilvl w:val="0"/>
                <w:numId w:val="36"/>
              </w:numPr>
              <w:overflowPunct w:val="0"/>
              <w:autoSpaceDE w:val="0"/>
              <w:autoSpaceDN w:val="0"/>
              <w:adjustRightInd w:val="0"/>
              <w:jc w:val="left"/>
              <w:textAlignment w:val="baseline"/>
              <w:rPr>
                <w:bCs/>
              </w:rPr>
            </w:pPr>
            <w:r>
              <w:rPr>
                <w:bCs/>
              </w:rPr>
              <w:t>N</w:t>
            </w:r>
            <w:r w:rsidRPr="0045271D">
              <w:rPr>
                <w:bCs/>
              </w:rPr>
              <w:t xml:space="preserve">ecessity and details of model Identification concept and procedure in the context of LCM [RAN2/RAN1] </w:t>
            </w:r>
          </w:p>
          <w:p w14:paraId="318572DD" w14:textId="77777777" w:rsidR="0026445E" w:rsidRPr="00134864" w:rsidRDefault="0026445E" w:rsidP="001C5725">
            <w:pPr>
              <w:numPr>
                <w:ilvl w:val="0"/>
                <w:numId w:val="36"/>
              </w:numPr>
              <w:overflowPunct w:val="0"/>
              <w:autoSpaceDE w:val="0"/>
              <w:autoSpaceDN w:val="0"/>
              <w:adjustRightInd w:val="0"/>
              <w:jc w:val="left"/>
              <w:textAlignment w:val="baseline"/>
              <w:rPr>
                <w:bCs/>
              </w:rPr>
            </w:pPr>
            <w:r>
              <w:rPr>
                <w:bCs/>
              </w:rPr>
              <w:t>CN</w:t>
            </w:r>
            <w:r w:rsidRPr="00134864">
              <w:rPr>
                <w:bCs/>
              </w:rPr>
              <w:t xml:space="preserve">/OAM/OTT collection of UE-sided model training data [RAN2/RAN1]: </w:t>
            </w:r>
          </w:p>
          <w:p w14:paraId="6794450D" w14:textId="77777777" w:rsidR="0026445E" w:rsidRPr="0045271D" w:rsidRDefault="0026445E" w:rsidP="001C5725">
            <w:pPr>
              <w:numPr>
                <w:ilvl w:val="1"/>
                <w:numId w:val="36"/>
              </w:numPr>
              <w:overflowPunct w:val="0"/>
              <w:autoSpaceDE w:val="0"/>
              <w:autoSpaceDN w:val="0"/>
              <w:adjustRightInd w:val="0"/>
              <w:jc w:val="left"/>
              <w:textAlignment w:val="baseline"/>
              <w:rPr>
                <w:bCs/>
              </w:rPr>
            </w:pPr>
            <w:bookmarkStart w:id="4" w:name="_Hlk152950182"/>
            <w:r w:rsidRPr="0045271D">
              <w:rPr>
                <w:bCs/>
              </w:rPr>
              <w:t xml:space="preserve">For the </w:t>
            </w:r>
            <w:proofErr w:type="spellStart"/>
            <w:r w:rsidRPr="0045271D">
              <w:rPr>
                <w:bCs/>
              </w:rPr>
              <w:t>FS_NR_AIML_Air</w:t>
            </w:r>
            <w:proofErr w:type="spellEnd"/>
            <w:r w:rsidRPr="0045271D">
              <w:rPr>
                <w:bCs/>
              </w:rPr>
              <w:t xml:space="preserve"> study use cases, identify the corresponding contents of UE data collection</w:t>
            </w:r>
          </w:p>
          <w:p w14:paraId="3E29E97A" w14:textId="77777777" w:rsidR="0026445E" w:rsidRPr="00250569" w:rsidRDefault="0026445E" w:rsidP="001C5725">
            <w:pPr>
              <w:numPr>
                <w:ilvl w:val="1"/>
                <w:numId w:val="36"/>
              </w:numPr>
              <w:overflowPunct w:val="0"/>
              <w:autoSpaceDE w:val="0"/>
              <w:autoSpaceDN w:val="0"/>
              <w:adjustRightInd w:val="0"/>
              <w:jc w:val="left"/>
              <w:textAlignment w:val="baseline"/>
              <w:rPr>
                <w:bCs/>
              </w:rPr>
            </w:pPr>
            <w:proofErr w:type="spellStart"/>
            <w:r w:rsidRPr="0045271D">
              <w:rPr>
                <w:bCs/>
              </w:rPr>
              <w:t>Analyse</w:t>
            </w:r>
            <w:proofErr w:type="spellEnd"/>
            <w:r w:rsidRPr="0045271D">
              <w:rPr>
                <w:bCs/>
              </w:rPr>
              <w:t xml:space="preserve"> the UE data collection mechanisms identified during the </w:t>
            </w:r>
            <w:proofErr w:type="spellStart"/>
            <w:r w:rsidRPr="0045271D">
              <w:rPr>
                <w:bCs/>
              </w:rPr>
              <w:t>FS_NR_AIML_Air</w:t>
            </w:r>
            <w:proofErr w:type="spellEnd"/>
            <w:r w:rsidRPr="0045271D">
              <w:rPr>
                <w:bCs/>
              </w:rPr>
              <w:t xml:space="preserve"> (TR 38.843 section 7.2.1.3.2) study along with the implications and limitations of each of the methods</w:t>
            </w:r>
            <w:bookmarkEnd w:id="4"/>
            <w:r w:rsidRPr="0045271D">
              <w:rPr>
                <w:bCs/>
              </w:rPr>
              <w:t xml:space="preserve"> </w:t>
            </w:r>
          </w:p>
          <w:p w14:paraId="68EEBA6B" w14:textId="77777777" w:rsidR="0026445E" w:rsidRDefault="0026445E" w:rsidP="001C5725">
            <w:pPr>
              <w:numPr>
                <w:ilvl w:val="0"/>
                <w:numId w:val="36"/>
              </w:numPr>
              <w:overflowPunct w:val="0"/>
              <w:autoSpaceDE w:val="0"/>
              <w:autoSpaceDN w:val="0"/>
              <w:adjustRightInd w:val="0"/>
              <w:jc w:val="left"/>
              <w:textAlignment w:val="baseline"/>
              <w:rPr>
                <w:bCs/>
              </w:rPr>
            </w:pPr>
            <w:r>
              <w:rPr>
                <w:bCs/>
              </w:rPr>
              <w:t xml:space="preserve">Model transfer/delivery [RAN2/RAN1]: </w:t>
            </w:r>
          </w:p>
          <w:p w14:paraId="14EB1CB1" w14:textId="06942DBD" w:rsidR="0026445E" w:rsidRPr="0026445E" w:rsidRDefault="0026445E" w:rsidP="001C5725">
            <w:pPr>
              <w:numPr>
                <w:ilvl w:val="1"/>
                <w:numId w:val="36"/>
              </w:numPr>
              <w:overflowPunct w:val="0"/>
              <w:autoSpaceDE w:val="0"/>
              <w:autoSpaceDN w:val="0"/>
              <w:adjustRightInd w:val="0"/>
              <w:jc w:val="left"/>
              <w:textAlignment w:val="baseline"/>
              <w:rPr>
                <w:bCs/>
              </w:rPr>
            </w:pPr>
            <w:bookmarkStart w:id="5" w:name="_Hlk152950348"/>
            <w:r>
              <w:rPr>
                <w:bCs/>
              </w:rPr>
              <w:t xml:space="preserve">Determine whether </w:t>
            </w:r>
            <w:r w:rsidRPr="00F274F7">
              <w:rPr>
                <w:bCs/>
              </w:rPr>
              <w:t xml:space="preserve">there is a need to consider </w:t>
            </w:r>
            <w:proofErr w:type="spellStart"/>
            <w:r w:rsidRPr="00F274F7">
              <w:rPr>
                <w:bCs/>
              </w:rPr>
              <w:t>standardised</w:t>
            </w:r>
            <w:proofErr w:type="spellEnd"/>
            <w:r w:rsidRPr="00F274F7">
              <w:rPr>
                <w:bCs/>
              </w:rPr>
              <w:t xml:space="preserve"> solutions for transferring/delivering AI/ML model(s) </w:t>
            </w:r>
            <w:r>
              <w:rPr>
                <w:bCs/>
              </w:rPr>
              <w:t xml:space="preserve">considering at least the solutions identified during the </w:t>
            </w:r>
            <w:bookmarkEnd w:id="5"/>
            <w:proofErr w:type="spellStart"/>
            <w:r>
              <w:rPr>
                <w:bCs/>
              </w:rPr>
              <w:t>FS_NR_AIML_Air</w:t>
            </w:r>
            <w:proofErr w:type="spellEnd"/>
            <w:r>
              <w:rPr>
                <w:bCs/>
              </w:rPr>
              <w:t xml:space="preserve"> study </w:t>
            </w:r>
          </w:p>
        </w:tc>
      </w:tr>
    </w:tbl>
    <w:p w14:paraId="31B98592" w14:textId="13FDABA6" w:rsidR="00C33CFF" w:rsidRDefault="0002647F" w:rsidP="00C33CFF">
      <w:pPr>
        <w:rPr>
          <w:rFonts w:eastAsiaTheme="minorEastAsia"/>
          <w:lang w:eastAsia="zh-CN"/>
        </w:rPr>
      </w:pPr>
      <w:r w:rsidRPr="0002647F">
        <w:rPr>
          <w:rFonts w:eastAsiaTheme="minorEastAsia"/>
          <w:lang w:eastAsia="zh-CN"/>
        </w:rPr>
        <w:t>In this contribution, we further discuss the general aspects of AI/ML framework</w:t>
      </w:r>
      <w:r w:rsidR="008632D3">
        <w:rPr>
          <w:rFonts w:eastAsiaTheme="minorEastAsia"/>
          <w:lang w:eastAsia="zh-CN"/>
        </w:rPr>
        <w:t>.</w:t>
      </w:r>
    </w:p>
    <w:p w14:paraId="7A34B2F5" w14:textId="77777777" w:rsidR="00EB66D1" w:rsidRDefault="00EB66D1" w:rsidP="00EB66D1">
      <w:pPr>
        <w:rPr>
          <w:rFonts w:eastAsiaTheme="minorEastAsia"/>
          <w:lang w:eastAsia="zh-CN"/>
        </w:rPr>
      </w:pPr>
    </w:p>
    <w:p w14:paraId="52C24EEC" w14:textId="54E9EE68" w:rsidR="00EB66D1" w:rsidRPr="00B7456C" w:rsidRDefault="00243C25" w:rsidP="00EB66D1">
      <w:pPr>
        <w:pStyle w:val="title1"/>
      </w:pPr>
      <w:r>
        <w:t xml:space="preserve">Discussion on </w:t>
      </w:r>
      <w:r w:rsidR="00EB66D1" w:rsidRPr="00EA7267">
        <w:t>Model transfer</w:t>
      </w:r>
      <w:r>
        <w:t>/delivery</w:t>
      </w:r>
    </w:p>
    <w:p w14:paraId="6F9440CB" w14:textId="77777777" w:rsidR="00DE47F7" w:rsidRPr="001A3D62" w:rsidRDefault="00DE47F7" w:rsidP="00DE47F7">
      <w:pPr>
        <w:spacing w:beforeLines="50" w:before="120"/>
        <w:jc w:val="left"/>
        <w:rPr>
          <w:rFonts w:eastAsiaTheme="minorEastAsia"/>
          <w:lang w:eastAsia="zh-CN"/>
        </w:rPr>
      </w:pPr>
      <w:r>
        <w:rPr>
          <w:rFonts w:eastAsiaTheme="minorEastAsia" w:hint="eastAsia"/>
          <w:lang w:eastAsia="zh-CN"/>
        </w:rPr>
        <w:t>I</w:t>
      </w:r>
      <w:r>
        <w:rPr>
          <w:rFonts w:eastAsiaTheme="minorEastAsia"/>
          <w:lang w:eastAsia="zh-CN"/>
        </w:rPr>
        <w:t>n R18 RAN1, different collaboration levels have been studied. Model transfer/delivery cases y, z1~z5 are considered and their benefits and disadvantages have been analyzed.</w:t>
      </w:r>
    </w:p>
    <w:tbl>
      <w:tblPr>
        <w:tblStyle w:val="ac"/>
        <w:tblW w:w="0" w:type="auto"/>
        <w:tblLook w:val="04A0" w:firstRow="1" w:lastRow="0" w:firstColumn="1" w:lastColumn="0" w:noHBand="0" w:noVBand="1"/>
      </w:tblPr>
      <w:tblGrid>
        <w:gridCol w:w="9060"/>
      </w:tblGrid>
      <w:tr w:rsidR="00DE47F7" w14:paraId="2DE3C092" w14:textId="77777777" w:rsidTr="008620A3">
        <w:tc>
          <w:tcPr>
            <w:tcW w:w="9060" w:type="dxa"/>
          </w:tcPr>
          <w:p w14:paraId="2586ABA7" w14:textId="77777777" w:rsidR="00DE47F7" w:rsidRPr="00133C49" w:rsidRDefault="00DE47F7" w:rsidP="008620A3">
            <w:r w:rsidRPr="00133C49">
              <w:t>The following Network-UE collaboration levels are considered as one aspect for defining collaboration levels</w:t>
            </w:r>
          </w:p>
          <w:p w14:paraId="3A73DB8B" w14:textId="77777777" w:rsidR="00DE47F7" w:rsidRPr="00133C49" w:rsidRDefault="00DE47F7" w:rsidP="008620A3">
            <w:pPr>
              <w:pStyle w:val="B1"/>
            </w:pPr>
            <w:r w:rsidRPr="00133C49">
              <w:t>1.</w:t>
            </w:r>
            <w:r w:rsidRPr="00133C49">
              <w:tab/>
            </w:r>
            <w:r w:rsidRPr="00133C49">
              <w:rPr>
                <w:b/>
                <w:bCs/>
              </w:rPr>
              <w:t>Level x</w:t>
            </w:r>
            <w:r w:rsidRPr="00133C49">
              <w:t>: No collaboration.</w:t>
            </w:r>
          </w:p>
          <w:p w14:paraId="09BA2DFA" w14:textId="77777777" w:rsidR="00DE47F7" w:rsidRPr="00133C49" w:rsidRDefault="00DE47F7" w:rsidP="008620A3">
            <w:pPr>
              <w:pStyle w:val="B1"/>
            </w:pPr>
            <w:r w:rsidRPr="00133C49">
              <w:t>2.</w:t>
            </w:r>
            <w:r w:rsidRPr="00133C49">
              <w:tab/>
            </w:r>
            <w:r w:rsidRPr="00133C49">
              <w:rPr>
                <w:b/>
                <w:bCs/>
              </w:rPr>
              <w:t>Level y</w:t>
            </w:r>
            <w:r w:rsidRPr="00133C49">
              <w:t>: Signalling-based collaboration without model transfer. Note: this level includes cases without model delivery.</w:t>
            </w:r>
          </w:p>
          <w:p w14:paraId="4682986D" w14:textId="77777777" w:rsidR="00DE47F7" w:rsidRPr="00133C49" w:rsidRDefault="00DE47F7" w:rsidP="008620A3">
            <w:pPr>
              <w:pStyle w:val="B1"/>
            </w:pPr>
            <w:r w:rsidRPr="00133C49">
              <w:t>3.</w:t>
            </w:r>
            <w:r w:rsidRPr="00133C49">
              <w:tab/>
            </w:r>
            <w:r w:rsidRPr="00133C49">
              <w:rPr>
                <w:b/>
                <w:bCs/>
              </w:rPr>
              <w:t>Level z</w:t>
            </w:r>
            <w:r w:rsidRPr="00133C49">
              <w:t>: Signalling-based collaboration with model transfer.</w:t>
            </w:r>
          </w:p>
          <w:p w14:paraId="1B1E67D0" w14:textId="77777777" w:rsidR="00DE47F7" w:rsidRPr="00133C49" w:rsidRDefault="00DE47F7" w:rsidP="008620A3">
            <w:r w:rsidRPr="00133C49">
              <w:t xml:space="preserve">Level x/y boundary is understood such as Level x is implementation-based AI/ML operation without any dedicated AI/ML-specific enhancement (e.g., LCM related </w:t>
            </w:r>
            <w:proofErr w:type="spellStart"/>
            <w:r w:rsidRPr="00133C49">
              <w:t>signalling</w:t>
            </w:r>
            <w:proofErr w:type="spellEnd"/>
            <w:r w:rsidRPr="00133C49">
              <w:t>, RS) collaboration between network and UE. (Note: The AI/ML operation may rely on future specification not related to AI/ML collaboration. The AI/ML approaches can be used as baseline for performance evaluation for future releases.)</w:t>
            </w:r>
          </w:p>
          <w:p w14:paraId="788164B6" w14:textId="77777777" w:rsidR="00DE47F7" w:rsidRPr="00133C49" w:rsidRDefault="00DE47F7" w:rsidP="008620A3">
            <w:r w:rsidRPr="00133C49">
              <w:t xml:space="preserve">Level y/z boundary is defined based on whether model delivery over the air interface is done in a non-transparent manner to 3GPP </w:t>
            </w:r>
            <w:proofErr w:type="spellStart"/>
            <w:r w:rsidRPr="00133C49">
              <w:t>signalling</w:t>
            </w:r>
            <w:proofErr w:type="spellEnd"/>
            <w:r w:rsidRPr="00133C49">
              <w:t>. Note: procedures other than model transfer/delivery are decoupled with collaboration Level y-z.</w:t>
            </w:r>
          </w:p>
          <w:p w14:paraId="17018544" w14:textId="77777777" w:rsidR="00DE47F7" w:rsidRPr="001A3D62" w:rsidRDefault="00DE47F7" w:rsidP="008620A3">
            <w:pPr>
              <w:rPr>
                <w:bCs/>
              </w:rPr>
            </w:pPr>
            <w:r w:rsidRPr="00133C49">
              <w:rPr>
                <w:bCs/>
              </w:rPr>
              <w:t xml:space="preserve">Table 4.3-1 introduces different options for model delivery/transfer to UE, training location, and model delivery/transfer format </w:t>
            </w:r>
            <w:r w:rsidRPr="001A3D62">
              <w:rPr>
                <w:bCs/>
              </w:rPr>
              <w:t>combinations for UE-side models and UE-part of two-sided models:</w:t>
            </w:r>
          </w:p>
          <w:p w14:paraId="306251F4" w14:textId="77777777" w:rsidR="00DE47F7" w:rsidRPr="001A3D62" w:rsidRDefault="00DE47F7" w:rsidP="008620A3">
            <w:pPr>
              <w:pStyle w:val="TH"/>
              <w:keepNext w:val="0"/>
              <w:keepLines w:val="0"/>
              <w:widowControl w:val="0"/>
              <w:rPr>
                <w:rFonts w:ascii="Times New Roman" w:hAnsi="Times New Roman"/>
              </w:rPr>
            </w:pPr>
            <w:r w:rsidRPr="001A3D62">
              <w:rPr>
                <w:rFonts w:ascii="Times New Roman" w:hAnsi="Times New Roman"/>
              </w:rPr>
              <w:lastRenderedPageBreak/>
              <w:t>Table 4.3-1: Model delivery/transfer cases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3493"/>
              <w:gridCol w:w="2000"/>
              <w:gridCol w:w="2672"/>
            </w:tblGrid>
            <w:tr w:rsidR="00DE47F7" w:rsidRPr="001410A1" w14:paraId="33FD54BD" w14:textId="77777777" w:rsidTr="008620A3">
              <w:tc>
                <w:tcPr>
                  <w:tcW w:w="683" w:type="dxa"/>
                  <w:shd w:val="clear" w:color="auto" w:fill="D9D9D9" w:themeFill="background1" w:themeFillShade="D9"/>
                </w:tcPr>
                <w:p w14:paraId="46EEC5B9" w14:textId="77777777" w:rsidR="00DE47F7" w:rsidRPr="001A3D62" w:rsidRDefault="00DE47F7" w:rsidP="008620A3">
                  <w:pPr>
                    <w:spacing w:after="0"/>
                    <w:rPr>
                      <w:b/>
                      <w:sz w:val="18"/>
                      <w:szCs w:val="18"/>
                    </w:rPr>
                  </w:pPr>
                  <w:r w:rsidRPr="001A3D62">
                    <w:rPr>
                      <w:b/>
                      <w:sz w:val="18"/>
                      <w:szCs w:val="18"/>
                    </w:rPr>
                    <w:t>Case</w:t>
                  </w:r>
                </w:p>
              </w:tc>
              <w:tc>
                <w:tcPr>
                  <w:tcW w:w="3831" w:type="dxa"/>
                  <w:shd w:val="clear" w:color="auto" w:fill="D9D9D9" w:themeFill="background1" w:themeFillShade="D9"/>
                </w:tcPr>
                <w:p w14:paraId="51241A01" w14:textId="77777777" w:rsidR="00DE47F7" w:rsidRPr="001A3D62" w:rsidRDefault="00DE47F7" w:rsidP="008620A3">
                  <w:pPr>
                    <w:spacing w:after="0"/>
                    <w:rPr>
                      <w:b/>
                      <w:sz w:val="18"/>
                      <w:szCs w:val="18"/>
                    </w:rPr>
                  </w:pPr>
                  <w:r w:rsidRPr="001A3D62">
                    <w:rPr>
                      <w:b/>
                      <w:sz w:val="18"/>
                      <w:szCs w:val="18"/>
                    </w:rPr>
                    <w:t>Model delivery/transfer</w:t>
                  </w:r>
                </w:p>
              </w:tc>
              <w:tc>
                <w:tcPr>
                  <w:tcW w:w="2196" w:type="dxa"/>
                  <w:shd w:val="clear" w:color="auto" w:fill="D9D9D9" w:themeFill="background1" w:themeFillShade="D9"/>
                </w:tcPr>
                <w:p w14:paraId="7106835C" w14:textId="77777777" w:rsidR="00DE47F7" w:rsidRPr="001A3D62" w:rsidRDefault="00DE47F7" w:rsidP="008620A3">
                  <w:pPr>
                    <w:spacing w:after="0"/>
                    <w:rPr>
                      <w:b/>
                      <w:sz w:val="18"/>
                      <w:szCs w:val="18"/>
                    </w:rPr>
                  </w:pPr>
                  <w:r w:rsidRPr="001A3D62">
                    <w:rPr>
                      <w:b/>
                      <w:sz w:val="18"/>
                      <w:szCs w:val="18"/>
                    </w:rPr>
                    <w:t>Model storage location</w:t>
                  </w:r>
                </w:p>
              </w:tc>
              <w:tc>
                <w:tcPr>
                  <w:tcW w:w="2974" w:type="dxa"/>
                  <w:shd w:val="clear" w:color="auto" w:fill="D9D9D9" w:themeFill="background1" w:themeFillShade="D9"/>
                </w:tcPr>
                <w:p w14:paraId="21EA48F3" w14:textId="77777777" w:rsidR="00DE47F7" w:rsidRPr="001A3D62" w:rsidRDefault="00DE47F7" w:rsidP="008620A3">
                  <w:pPr>
                    <w:spacing w:after="0"/>
                    <w:rPr>
                      <w:b/>
                      <w:sz w:val="18"/>
                      <w:szCs w:val="18"/>
                    </w:rPr>
                  </w:pPr>
                  <w:r w:rsidRPr="001A3D62">
                    <w:rPr>
                      <w:b/>
                      <w:sz w:val="18"/>
                      <w:szCs w:val="18"/>
                    </w:rPr>
                    <w:t>Training location</w:t>
                  </w:r>
                </w:p>
              </w:tc>
            </w:tr>
            <w:tr w:rsidR="00DE47F7" w:rsidRPr="001410A1" w14:paraId="782189F7" w14:textId="77777777" w:rsidTr="008620A3">
              <w:tc>
                <w:tcPr>
                  <w:tcW w:w="683" w:type="dxa"/>
                  <w:shd w:val="clear" w:color="auto" w:fill="auto"/>
                </w:tcPr>
                <w:p w14:paraId="18A8B4EC" w14:textId="77777777" w:rsidR="00DE47F7" w:rsidRPr="001A3D62" w:rsidRDefault="00DE47F7" w:rsidP="008620A3">
                  <w:pPr>
                    <w:spacing w:after="0"/>
                    <w:rPr>
                      <w:b/>
                      <w:sz w:val="18"/>
                      <w:szCs w:val="18"/>
                    </w:rPr>
                  </w:pPr>
                  <w:r w:rsidRPr="001A3D62">
                    <w:rPr>
                      <w:b/>
                      <w:sz w:val="18"/>
                      <w:szCs w:val="18"/>
                    </w:rPr>
                    <w:t>y</w:t>
                  </w:r>
                </w:p>
              </w:tc>
              <w:tc>
                <w:tcPr>
                  <w:tcW w:w="3831" w:type="dxa"/>
                  <w:shd w:val="clear" w:color="auto" w:fill="auto"/>
                </w:tcPr>
                <w:p w14:paraId="1B31888B" w14:textId="77777777" w:rsidR="00DE47F7" w:rsidRPr="001A3D62" w:rsidRDefault="00DE47F7" w:rsidP="008620A3">
                  <w:pPr>
                    <w:spacing w:after="0"/>
                    <w:rPr>
                      <w:sz w:val="18"/>
                      <w:szCs w:val="18"/>
                    </w:rPr>
                  </w:pPr>
                  <w:r w:rsidRPr="001A3D62">
                    <w:rPr>
                      <w:sz w:val="18"/>
                      <w:szCs w:val="18"/>
                    </w:rPr>
                    <w:t>model delivery (if needed) over-the-top.</w:t>
                  </w:r>
                </w:p>
              </w:tc>
              <w:tc>
                <w:tcPr>
                  <w:tcW w:w="2196" w:type="dxa"/>
                  <w:shd w:val="clear" w:color="auto" w:fill="auto"/>
                </w:tcPr>
                <w:p w14:paraId="565008EC" w14:textId="77777777" w:rsidR="00DE47F7" w:rsidRPr="001A3D62" w:rsidRDefault="00DE47F7" w:rsidP="008620A3">
                  <w:pPr>
                    <w:spacing w:after="0"/>
                    <w:rPr>
                      <w:sz w:val="18"/>
                      <w:szCs w:val="18"/>
                    </w:rPr>
                  </w:pPr>
                  <w:r w:rsidRPr="001A3D62">
                    <w:rPr>
                      <w:sz w:val="18"/>
                      <w:szCs w:val="18"/>
                    </w:rPr>
                    <w:t>Outside 3GPP Network</w:t>
                  </w:r>
                </w:p>
              </w:tc>
              <w:tc>
                <w:tcPr>
                  <w:tcW w:w="2974" w:type="dxa"/>
                  <w:shd w:val="clear" w:color="auto" w:fill="auto"/>
                </w:tcPr>
                <w:p w14:paraId="57732A10" w14:textId="77777777" w:rsidR="00DE47F7" w:rsidRPr="001A3D62" w:rsidRDefault="00DE47F7" w:rsidP="008620A3">
                  <w:pPr>
                    <w:spacing w:after="0"/>
                    <w:rPr>
                      <w:sz w:val="18"/>
                      <w:szCs w:val="18"/>
                    </w:rPr>
                  </w:pPr>
                  <w:r w:rsidRPr="001A3D62">
                    <w:rPr>
                      <w:sz w:val="18"/>
                      <w:szCs w:val="18"/>
                    </w:rPr>
                    <w:t>UE-side / NW-side / neutral site</w:t>
                  </w:r>
                </w:p>
              </w:tc>
            </w:tr>
            <w:tr w:rsidR="00DE47F7" w:rsidRPr="001410A1" w14:paraId="1DBCF381" w14:textId="77777777" w:rsidTr="008620A3">
              <w:tc>
                <w:tcPr>
                  <w:tcW w:w="683" w:type="dxa"/>
                  <w:shd w:val="clear" w:color="auto" w:fill="auto"/>
                </w:tcPr>
                <w:p w14:paraId="39B6C6FC" w14:textId="77777777" w:rsidR="00DE47F7" w:rsidRPr="001A3D62" w:rsidRDefault="00DE47F7" w:rsidP="008620A3">
                  <w:pPr>
                    <w:spacing w:after="0"/>
                    <w:rPr>
                      <w:b/>
                      <w:sz w:val="18"/>
                      <w:szCs w:val="18"/>
                    </w:rPr>
                  </w:pPr>
                  <w:r w:rsidRPr="001A3D62">
                    <w:rPr>
                      <w:b/>
                      <w:sz w:val="18"/>
                      <w:szCs w:val="18"/>
                    </w:rPr>
                    <w:t>z1</w:t>
                  </w:r>
                </w:p>
              </w:tc>
              <w:tc>
                <w:tcPr>
                  <w:tcW w:w="3831" w:type="dxa"/>
                  <w:shd w:val="clear" w:color="auto" w:fill="auto"/>
                </w:tcPr>
                <w:p w14:paraId="33FC8DEF" w14:textId="77777777" w:rsidR="00DE47F7" w:rsidRPr="001A3D62" w:rsidRDefault="00DE47F7" w:rsidP="008620A3">
                  <w:pPr>
                    <w:spacing w:after="0"/>
                    <w:rPr>
                      <w:sz w:val="18"/>
                      <w:szCs w:val="18"/>
                    </w:rPr>
                  </w:pPr>
                  <w:r w:rsidRPr="001A3D62">
                    <w:rPr>
                      <w:sz w:val="18"/>
                      <w:szCs w:val="18"/>
                    </w:rPr>
                    <w:t>model transfer in proprietary format.</w:t>
                  </w:r>
                </w:p>
              </w:tc>
              <w:tc>
                <w:tcPr>
                  <w:tcW w:w="2196" w:type="dxa"/>
                  <w:shd w:val="clear" w:color="auto" w:fill="auto"/>
                </w:tcPr>
                <w:p w14:paraId="7ADDE23D"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2D3D24E3" w14:textId="77777777" w:rsidR="00DE47F7" w:rsidRPr="001A3D62" w:rsidRDefault="00DE47F7" w:rsidP="008620A3">
                  <w:pPr>
                    <w:spacing w:after="0"/>
                    <w:rPr>
                      <w:sz w:val="18"/>
                      <w:szCs w:val="18"/>
                    </w:rPr>
                  </w:pPr>
                  <w:r w:rsidRPr="001A3D62">
                    <w:rPr>
                      <w:sz w:val="18"/>
                      <w:szCs w:val="18"/>
                    </w:rPr>
                    <w:t>UE-side / neutral site</w:t>
                  </w:r>
                </w:p>
              </w:tc>
            </w:tr>
            <w:tr w:rsidR="00DE47F7" w:rsidRPr="001410A1" w14:paraId="1AE8279D" w14:textId="77777777" w:rsidTr="008620A3">
              <w:tc>
                <w:tcPr>
                  <w:tcW w:w="683" w:type="dxa"/>
                  <w:shd w:val="clear" w:color="auto" w:fill="auto"/>
                </w:tcPr>
                <w:p w14:paraId="74D669F0" w14:textId="77777777" w:rsidR="00DE47F7" w:rsidRPr="001A3D62" w:rsidRDefault="00DE47F7" w:rsidP="008620A3">
                  <w:pPr>
                    <w:spacing w:after="0"/>
                    <w:rPr>
                      <w:b/>
                      <w:sz w:val="18"/>
                      <w:szCs w:val="18"/>
                    </w:rPr>
                  </w:pPr>
                  <w:r w:rsidRPr="001A3D62">
                    <w:rPr>
                      <w:b/>
                      <w:sz w:val="18"/>
                      <w:szCs w:val="18"/>
                    </w:rPr>
                    <w:t>z2</w:t>
                  </w:r>
                </w:p>
              </w:tc>
              <w:tc>
                <w:tcPr>
                  <w:tcW w:w="3831" w:type="dxa"/>
                  <w:shd w:val="clear" w:color="auto" w:fill="auto"/>
                </w:tcPr>
                <w:p w14:paraId="60AB005D" w14:textId="77777777" w:rsidR="00DE47F7" w:rsidRPr="001A3D62" w:rsidRDefault="00DE47F7" w:rsidP="008620A3">
                  <w:pPr>
                    <w:spacing w:after="0"/>
                    <w:rPr>
                      <w:sz w:val="18"/>
                      <w:szCs w:val="18"/>
                    </w:rPr>
                  </w:pPr>
                  <w:r w:rsidRPr="001A3D62">
                    <w:rPr>
                      <w:sz w:val="18"/>
                      <w:szCs w:val="18"/>
                    </w:rPr>
                    <w:t>model transfer in proprietary format.</w:t>
                  </w:r>
                </w:p>
              </w:tc>
              <w:tc>
                <w:tcPr>
                  <w:tcW w:w="2196" w:type="dxa"/>
                  <w:shd w:val="clear" w:color="auto" w:fill="auto"/>
                </w:tcPr>
                <w:p w14:paraId="1B39EA72"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17E3D828" w14:textId="77777777" w:rsidR="00DE47F7" w:rsidRPr="001A3D62" w:rsidRDefault="00DE47F7" w:rsidP="008620A3">
                  <w:pPr>
                    <w:spacing w:after="0"/>
                    <w:rPr>
                      <w:sz w:val="18"/>
                      <w:szCs w:val="18"/>
                    </w:rPr>
                  </w:pPr>
                  <w:r w:rsidRPr="001A3D62">
                    <w:rPr>
                      <w:sz w:val="18"/>
                      <w:szCs w:val="18"/>
                    </w:rPr>
                    <w:t>NW-side</w:t>
                  </w:r>
                </w:p>
              </w:tc>
            </w:tr>
            <w:tr w:rsidR="00DE47F7" w:rsidRPr="001410A1" w14:paraId="47B7F3DA" w14:textId="77777777" w:rsidTr="008620A3">
              <w:tc>
                <w:tcPr>
                  <w:tcW w:w="683" w:type="dxa"/>
                  <w:shd w:val="clear" w:color="auto" w:fill="auto"/>
                </w:tcPr>
                <w:p w14:paraId="57446489" w14:textId="77777777" w:rsidR="00DE47F7" w:rsidRPr="001A3D62" w:rsidRDefault="00DE47F7" w:rsidP="008620A3">
                  <w:pPr>
                    <w:spacing w:after="0"/>
                    <w:rPr>
                      <w:b/>
                      <w:sz w:val="18"/>
                      <w:szCs w:val="18"/>
                    </w:rPr>
                  </w:pPr>
                  <w:r w:rsidRPr="001A3D62">
                    <w:rPr>
                      <w:b/>
                      <w:sz w:val="18"/>
                      <w:szCs w:val="18"/>
                    </w:rPr>
                    <w:t>z3</w:t>
                  </w:r>
                </w:p>
              </w:tc>
              <w:tc>
                <w:tcPr>
                  <w:tcW w:w="3831" w:type="dxa"/>
                  <w:shd w:val="clear" w:color="auto" w:fill="auto"/>
                </w:tcPr>
                <w:p w14:paraId="75D1C5F1" w14:textId="77777777" w:rsidR="00DE47F7" w:rsidRPr="001A3D62" w:rsidRDefault="00DE47F7" w:rsidP="008620A3">
                  <w:pPr>
                    <w:spacing w:after="0"/>
                    <w:rPr>
                      <w:sz w:val="18"/>
                      <w:szCs w:val="18"/>
                    </w:rPr>
                  </w:pPr>
                  <w:r w:rsidRPr="001A3D62">
                    <w:rPr>
                      <w:sz w:val="18"/>
                      <w:szCs w:val="18"/>
                    </w:rPr>
                    <w:t>model transfer in open format.</w:t>
                  </w:r>
                </w:p>
              </w:tc>
              <w:tc>
                <w:tcPr>
                  <w:tcW w:w="2196" w:type="dxa"/>
                  <w:shd w:val="clear" w:color="auto" w:fill="auto"/>
                </w:tcPr>
                <w:p w14:paraId="0BA39727"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1DEA7C86" w14:textId="77777777" w:rsidR="00DE47F7" w:rsidRPr="001A3D62" w:rsidRDefault="00DE47F7" w:rsidP="008620A3">
                  <w:pPr>
                    <w:spacing w:after="0"/>
                    <w:rPr>
                      <w:sz w:val="18"/>
                      <w:szCs w:val="18"/>
                    </w:rPr>
                  </w:pPr>
                  <w:r w:rsidRPr="001A3D62">
                    <w:rPr>
                      <w:sz w:val="18"/>
                      <w:szCs w:val="18"/>
                    </w:rPr>
                    <w:t>UE-side / neutral site</w:t>
                  </w:r>
                </w:p>
              </w:tc>
            </w:tr>
            <w:tr w:rsidR="00DE47F7" w:rsidRPr="001410A1" w14:paraId="3E814B76" w14:textId="77777777" w:rsidTr="008620A3">
              <w:tc>
                <w:tcPr>
                  <w:tcW w:w="683" w:type="dxa"/>
                  <w:shd w:val="clear" w:color="auto" w:fill="auto"/>
                </w:tcPr>
                <w:p w14:paraId="7712BD7F" w14:textId="77777777" w:rsidR="00DE47F7" w:rsidRPr="001A3D62" w:rsidRDefault="00DE47F7" w:rsidP="008620A3">
                  <w:pPr>
                    <w:spacing w:after="0"/>
                    <w:rPr>
                      <w:b/>
                      <w:sz w:val="18"/>
                      <w:szCs w:val="18"/>
                    </w:rPr>
                  </w:pPr>
                  <w:r w:rsidRPr="001A3D62">
                    <w:rPr>
                      <w:b/>
                      <w:sz w:val="18"/>
                      <w:szCs w:val="18"/>
                    </w:rPr>
                    <w:t>z4</w:t>
                  </w:r>
                </w:p>
              </w:tc>
              <w:tc>
                <w:tcPr>
                  <w:tcW w:w="3831" w:type="dxa"/>
                  <w:shd w:val="clear" w:color="auto" w:fill="auto"/>
                </w:tcPr>
                <w:p w14:paraId="24FCA008" w14:textId="77777777" w:rsidR="00DE47F7" w:rsidRPr="001A3D62" w:rsidRDefault="00DE47F7" w:rsidP="008620A3">
                  <w:pPr>
                    <w:spacing w:after="0"/>
                    <w:rPr>
                      <w:sz w:val="18"/>
                      <w:szCs w:val="18"/>
                    </w:rPr>
                  </w:pPr>
                  <w:r w:rsidRPr="001A3D62">
                    <w:rPr>
                      <w:sz w:val="18"/>
                      <w:szCs w:val="18"/>
                    </w:rPr>
                    <w:t xml:space="preserve">model transfer in open format of a </w:t>
                  </w:r>
                  <w:r w:rsidRPr="001A3D62">
                    <w:rPr>
                      <w:i/>
                      <w:iCs/>
                      <w:sz w:val="18"/>
                      <w:szCs w:val="18"/>
                    </w:rPr>
                    <w:t>known model structure</w:t>
                  </w:r>
                  <w:r w:rsidRPr="001A3D62">
                    <w:rPr>
                      <w:sz w:val="18"/>
                      <w:szCs w:val="18"/>
                    </w:rPr>
                    <w:t xml:space="preserve"> at UE, i.e., an exact model structure as has been previously identified between NW and UE and for which the UE has explicitly indicated its support. </w:t>
                  </w:r>
                </w:p>
              </w:tc>
              <w:tc>
                <w:tcPr>
                  <w:tcW w:w="2196" w:type="dxa"/>
                  <w:shd w:val="clear" w:color="auto" w:fill="auto"/>
                </w:tcPr>
                <w:p w14:paraId="0A942628"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70887870" w14:textId="77777777" w:rsidR="00DE47F7" w:rsidRPr="001A3D62" w:rsidRDefault="00DE47F7" w:rsidP="008620A3">
                  <w:pPr>
                    <w:spacing w:after="0"/>
                    <w:rPr>
                      <w:sz w:val="18"/>
                      <w:szCs w:val="18"/>
                    </w:rPr>
                  </w:pPr>
                  <w:r w:rsidRPr="001A3D62">
                    <w:rPr>
                      <w:sz w:val="18"/>
                      <w:szCs w:val="18"/>
                    </w:rPr>
                    <w:t>NW-side</w:t>
                  </w:r>
                </w:p>
              </w:tc>
            </w:tr>
            <w:tr w:rsidR="00DE47F7" w:rsidRPr="001410A1" w14:paraId="2361BC3E" w14:textId="77777777" w:rsidTr="008620A3">
              <w:tc>
                <w:tcPr>
                  <w:tcW w:w="683" w:type="dxa"/>
                  <w:shd w:val="clear" w:color="auto" w:fill="auto"/>
                </w:tcPr>
                <w:p w14:paraId="0138C191" w14:textId="77777777" w:rsidR="00DE47F7" w:rsidRPr="001A3D62" w:rsidRDefault="00DE47F7" w:rsidP="008620A3">
                  <w:pPr>
                    <w:spacing w:after="0"/>
                    <w:rPr>
                      <w:b/>
                      <w:sz w:val="18"/>
                      <w:szCs w:val="18"/>
                    </w:rPr>
                  </w:pPr>
                  <w:r w:rsidRPr="001A3D62">
                    <w:rPr>
                      <w:b/>
                      <w:sz w:val="18"/>
                      <w:szCs w:val="18"/>
                    </w:rPr>
                    <w:t>z5</w:t>
                  </w:r>
                </w:p>
              </w:tc>
              <w:tc>
                <w:tcPr>
                  <w:tcW w:w="3831" w:type="dxa"/>
                  <w:shd w:val="clear" w:color="auto" w:fill="auto"/>
                </w:tcPr>
                <w:p w14:paraId="79668707" w14:textId="77777777" w:rsidR="00DE47F7" w:rsidRPr="001A3D62" w:rsidRDefault="00DE47F7" w:rsidP="008620A3">
                  <w:pPr>
                    <w:spacing w:after="0"/>
                    <w:rPr>
                      <w:sz w:val="18"/>
                      <w:szCs w:val="18"/>
                    </w:rPr>
                  </w:pPr>
                  <w:r w:rsidRPr="001A3D62">
                    <w:rPr>
                      <w:sz w:val="18"/>
                      <w:szCs w:val="18"/>
                    </w:rPr>
                    <w:t xml:space="preserve">model transfer in open format of </w:t>
                  </w:r>
                  <w:r w:rsidRPr="001A3D62">
                    <w:rPr>
                      <w:i/>
                      <w:iCs/>
                      <w:sz w:val="18"/>
                      <w:szCs w:val="18"/>
                    </w:rPr>
                    <w:t>an unknown model structure</w:t>
                  </w:r>
                  <w:r w:rsidRPr="001A3D62">
                    <w:rPr>
                      <w:sz w:val="18"/>
                      <w:szCs w:val="18"/>
                    </w:rPr>
                    <w:t xml:space="preserve"> at UE, i.e., any other model structure not covered in z4, including any model structure that is only partially known.</w:t>
                  </w:r>
                </w:p>
              </w:tc>
              <w:tc>
                <w:tcPr>
                  <w:tcW w:w="2196" w:type="dxa"/>
                  <w:shd w:val="clear" w:color="auto" w:fill="auto"/>
                </w:tcPr>
                <w:p w14:paraId="6D570FF4"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400BE51F" w14:textId="77777777" w:rsidR="00DE47F7" w:rsidRPr="001A3D62" w:rsidRDefault="00DE47F7" w:rsidP="008620A3">
                  <w:pPr>
                    <w:spacing w:after="0"/>
                    <w:rPr>
                      <w:sz w:val="18"/>
                      <w:szCs w:val="18"/>
                    </w:rPr>
                  </w:pPr>
                  <w:r w:rsidRPr="001A3D62">
                    <w:rPr>
                      <w:sz w:val="18"/>
                      <w:szCs w:val="18"/>
                    </w:rPr>
                    <w:t>NW-side</w:t>
                  </w:r>
                </w:p>
              </w:tc>
            </w:tr>
            <w:tr w:rsidR="00DE47F7" w:rsidRPr="001410A1" w14:paraId="6A800593" w14:textId="77777777" w:rsidTr="008620A3">
              <w:tc>
                <w:tcPr>
                  <w:tcW w:w="9684" w:type="dxa"/>
                  <w:gridSpan w:val="4"/>
                  <w:shd w:val="clear" w:color="auto" w:fill="auto"/>
                </w:tcPr>
                <w:p w14:paraId="777F522A" w14:textId="77777777" w:rsidR="00DE47F7" w:rsidRPr="001A3D62" w:rsidRDefault="00DE47F7" w:rsidP="008620A3">
                  <w:pPr>
                    <w:pStyle w:val="TAN"/>
                    <w:rPr>
                      <w:rFonts w:ascii="Times New Roman" w:hAnsi="Times New Roman"/>
                    </w:rPr>
                  </w:pPr>
                  <w:r w:rsidRPr="001A3D62">
                    <w:rPr>
                      <w:rFonts w:ascii="Times New Roman" w:hAnsi="Times New Roman"/>
                    </w:rPr>
                    <w:t>Note:</w:t>
                  </w:r>
                  <w:r w:rsidRPr="001A3D62">
                    <w:rPr>
                      <w:rFonts w:ascii="Times New Roman" w:hAnsi="Times New Roman"/>
                    </w:rPr>
                    <w:tab/>
                    <w:t>The definition of various Cases is only for the purpose of facilitating discussion and does not imply applicability, feasibility, entity mapping, architecture, signalling nor any prioritization.</w:t>
                  </w:r>
                </w:p>
              </w:tc>
            </w:tr>
          </w:tbl>
          <w:p w14:paraId="4C62BD08" w14:textId="77777777" w:rsidR="00DE47F7" w:rsidRPr="001410A1" w:rsidRDefault="00DE47F7" w:rsidP="008620A3"/>
          <w:p w14:paraId="02FAB394" w14:textId="77777777" w:rsidR="00DE47F7" w:rsidRPr="00133C49" w:rsidRDefault="00DE47F7" w:rsidP="008620A3">
            <w:r w:rsidRPr="00133C49">
              <w:t>When a model of a known structure at UE (e.g., Case z4) is transferred from the Network, the new model being identified (e.g., via Type B2) has the same structure as a previously identified model at the Network and UE.</w:t>
            </w:r>
          </w:p>
          <w:p w14:paraId="66C7D5CF" w14:textId="77777777" w:rsidR="00DE47F7" w:rsidRPr="00133C49" w:rsidRDefault="00DE47F7" w:rsidP="008620A3">
            <w:r w:rsidRPr="00133C49">
              <w:t>For model delivery/transfer to UE (for UE-side models and UE-part of two-sided models):</w:t>
            </w:r>
          </w:p>
          <w:p w14:paraId="1B624404" w14:textId="77777777" w:rsidR="00DE47F7" w:rsidRPr="00133C49" w:rsidRDefault="00DE47F7" w:rsidP="008620A3">
            <w:pPr>
              <w:pStyle w:val="B1"/>
            </w:pPr>
            <w:r w:rsidRPr="00133C49">
              <w:t>-</w:t>
            </w:r>
            <w:r w:rsidRPr="00133C49">
              <w:tab/>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23D80175" w14:textId="77777777" w:rsidR="00DE47F7" w:rsidRPr="00133C49" w:rsidRDefault="00DE47F7" w:rsidP="008620A3">
            <w:pPr>
              <w:pStyle w:val="B1"/>
            </w:pPr>
            <w:r w:rsidRPr="00133C49">
              <w:t>-</w:t>
            </w:r>
            <w:r w:rsidRPr="00133C49">
              <w:tab/>
              <w:t>Model delivery/transfer to UE after offline compiling and/or testing may be friendlier from UE’s implementation point of view compared to the case without offline compiling and/or testing. On the other hand, the case without offline compiling and/or testing (that can update parameter with known model structure), may have benefit at least in terms of shorter model parameter update timescale.</w:t>
            </w:r>
          </w:p>
          <w:p w14:paraId="30BC9B3B" w14:textId="77777777" w:rsidR="00DE47F7" w:rsidRPr="00133C49" w:rsidRDefault="00DE47F7" w:rsidP="008620A3">
            <w:pPr>
              <w:pStyle w:val="B1"/>
            </w:pPr>
            <w:r w:rsidRPr="00133C49">
              <w:t>-</w:t>
            </w:r>
            <w:r w:rsidRPr="00133C49">
              <w:tab/>
              <w:t>Model transfer/delivery of an unknown structure at UE has more challenges related to feasibility (e.g. UE implementation feasibility) compared to delivery/transfer of a known structure at UE.</w:t>
            </w:r>
          </w:p>
          <w:p w14:paraId="4E9BE2FA" w14:textId="77777777" w:rsidR="00DE47F7" w:rsidRPr="00133C49" w:rsidRDefault="00DE47F7" w:rsidP="008620A3">
            <w:pPr>
              <w:pStyle w:val="B1"/>
            </w:pPr>
            <w:r w:rsidRPr="00133C49">
              <w:t>-</w:t>
            </w:r>
            <w:r w:rsidRPr="00133C49">
              <w:tab/>
              <w:t>For model trained at network side, Case y (w/ NW-side training) and Case z2 may incur the burden of offline cross-vendor collaboration such as sending a model to the UE-side and/or compiling a model.</w:t>
            </w:r>
          </w:p>
          <w:p w14:paraId="4D5F61AB" w14:textId="77777777" w:rsidR="00DE47F7" w:rsidRPr="00133C49" w:rsidRDefault="00DE47F7" w:rsidP="008620A3">
            <w:pPr>
              <w:pStyle w:val="B1"/>
            </w:pPr>
            <w:r w:rsidRPr="00133C49">
              <w:t>-</w:t>
            </w:r>
            <w:r w:rsidRPr="00133C49">
              <w:tab/>
              <w:t>For model trained at UE side/neutral site, Case z1 and Case z3 may incur the burden of offline cross-vendor collaboration to send the trained model from the UE-side to the network, compared to Case y (w/ UE-side training) which does not have such burden.</w:t>
            </w:r>
          </w:p>
          <w:p w14:paraId="5F32B695" w14:textId="77777777" w:rsidR="00DE47F7" w:rsidRPr="00133C49" w:rsidRDefault="00DE47F7" w:rsidP="008620A3">
            <w:pPr>
              <w:pStyle w:val="B1"/>
            </w:pPr>
            <w:r w:rsidRPr="00133C49">
              <w:t>-</w:t>
            </w:r>
            <w:r w:rsidRPr="00133C49">
              <w:tab/>
              <w:t>Model storage at the 3GPP network, compared to storing the model outside the 3GPP network, may come with 3GPP network side burden on model maintenance/storage.</w:t>
            </w:r>
          </w:p>
          <w:p w14:paraId="37936DB0" w14:textId="77777777" w:rsidR="00DE47F7" w:rsidRPr="001A3D62" w:rsidRDefault="00DE47F7" w:rsidP="008620A3">
            <w:pPr>
              <w:pStyle w:val="B1"/>
            </w:pPr>
            <w:r w:rsidRPr="00133C49">
              <w:t>-</w:t>
            </w:r>
            <w:r w:rsidRPr="00133C49">
              <w:tab/>
              <w:t>Proprietary design disclosure concern may arise from model training and/or model storage at the network side compared to other cases (such as case y with UE side training) which does not have such issue.</w:t>
            </w:r>
          </w:p>
        </w:tc>
      </w:tr>
    </w:tbl>
    <w:p w14:paraId="155F6D65" w14:textId="0DE13D75" w:rsidR="00DE47F7" w:rsidRDefault="00DE47F7" w:rsidP="00DE47F7">
      <w:pPr>
        <w:spacing w:beforeLines="50" w:before="120"/>
        <w:jc w:val="left"/>
        <w:rPr>
          <w:rFonts w:eastAsiaTheme="minorEastAsia"/>
          <w:lang w:eastAsia="zh-CN"/>
        </w:rPr>
      </w:pPr>
      <w:r>
        <w:rPr>
          <w:rFonts w:eastAsiaTheme="minorEastAsia" w:hint="eastAsia"/>
          <w:lang w:eastAsia="zh-CN"/>
        </w:rPr>
        <w:lastRenderedPageBreak/>
        <w:t>T</w:t>
      </w:r>
      <w:r>
        <w:rPr>
          <w:rFonts w:eastAsiaTheme="minorEastAsia"/>
          <w:lang w:eastAsia="zh-CN"/>
        </w:rPr>
        <w:t>o support model transfer/delivery, RAN2 has considered the following solutions. P</w:t>
      </w:r>
      <w:r w:rsidRPr="00FD0AB9">
        <w:rPr>
          <w:rFonts w:eastAsiaTheme="minorEastAsia"/>
          <w:lang w:eastAsia="zh-CN"/>
        </w:rPr>
        <w:t>otential RAN specification impact</w:t>
      </w:r>
      <w:r>
        <w:rPr>
          <w:rFonts w:eastAsiaTheme="minorEastAsia"/>
          <w:lang w:eastAsia="zh-CN"/>
        </w:rPr>
        <w:t xml:space="preserve">s of these solutions are also </w:t>
      </w:r>
      <w:r w:rsidR="001C5725">
        <w:rPr>
          <w:rFonts w:eastAsiaTheme="minorEastAsia"/>
          <w:lang w:eastAsia="zh-CN"/>
        </w:rPr>
        <w:t>studied</w:t>
      </w:r>
      <w:r>
        <w:rPr>
          <w:rFonts w:eastAsiaTheme="minorEastAsia"/>
          <w:lang w:eastAsia="zh-CN"/>
        </w:rPr>
        <w:t>, which are omitted here to save space.</w:t>
      </w:r>
    </w:p>
    <w:tbl>
      <w:tblPr>
        <w:tblStyle w:val="ac"/>
        <w:tblW w:w="0" w:type="auto"/>
        <w:tblLook w:val="04A0" w:firstRow="1" w:lastRow="0" w:firstColumn="1" w:lastColumn="0" w:noHBand="0" w:noVBand="1"/>
      </w:tblPr>
      <w:tblGrid>
        <w:gridCol w:w="9060"/>
      </w:tblGrid>
      <w:tr w:rsidR="00DE47F7" w14:paraId="4AD20E6C" w14:textId="77777777" w:rsidTr="008620A3">
        <w:tc>
          <w:tcPr>
            <w:tcW w:w="9060" w:type="dxa"/>
          </w:tcPr>
          <w:p w14:paraId="08F472B1" w14:textId="77777777" w:rsidR="00DE47F7" w:rsidRPr="00133C49" w:rsidRDefault="00DE47F7" w:rsidP="008620A3">
            <w:r w:rsidRPr="00133C49">
              <w:t xml:space="preserve">Whether there is a need to consider </w:t>
            </w:r>
            <w:proofErr w:type="spellStart"/>
            <w:r w:rsidRPr="00133C49">
              <w:t>standardised</w:t>
            </w:r>
            <w:proofErr w:type="spellEnd"/>
            <w:r w:rsidRPr="00133C49">
              <w:t xml:space="preserve"> solutions for transferring/delivering AI/ML model(s) is unclear from the outcome of the present study. Nonetheless, to support AI/ML model transfer/delivery, the following solutions are considered:</w:t>
            </w:r>
          </w:p>
          <w:p w14:paraId="24E0B037" w14:textId="77777777" w:rsidR="00DE47F7" w:rsidRPr="00133C49" w:rsidRDefault="00DE47F7" w:rsidP="008620A3">
            <w:pPr>
              <w:pStyle w:val="B1"/>
            </w:pPr>
            <w:r>
              <w:t>-</w:t>
            </w:r>
            <w:r>
              <w:tab/>
            </w:r>
            <w:r w:rsidRPr="00133C49">
              <w:t xml:space="preserve">Solution 1a: </w:t>
            </w:r>
            <w:proofErr w:type="spellStart"/>
            <w:r w:rsidRPr="00133C49">
              <w:t>gNB</w:t>
            </w:r>
            <w:proofErr w:type="spellEnd"/>
            <w:r w:rsidRPr="00133C49">
              <w:t xml:space="preserve"> can transfer/deliver AI/ML model(s) to UE via RRC signalling.</w:t>
            </w:r>
          </w:p>
          <w:p w14:paraId="5AD5057F" w14:textId="77777777" w:rsidR="00DE47F7" w:rsidRPr="00133C49" w:rsidRDefault="00DE47F7" w:rsidP="008620A3">
            <w:pPr>
              <w:pStyle w:val="B1"/>
            </w:pPr>
            <w:r>
              <w:t>-</w:t>
            </w:r>
            <w:r>
              <w:tab/>
            </w:r>
            <w:r w:rsidRPr="00133C49">
              <w:t>Solution 2a: Core Network (except LMF) can transfer/deliver AI/ML model(s) to UE via NAS signalling.</w:t>
            </w:r>
          </w:p>
          <w:p w14:paraId="3940B8F9" w14:textId="77777777" w:rsidR="00DE47F7" w:rsidRPr="00133C49" w:rsidRDefault="00DE47F7" w:rsidP="008620A3">
            <w:pPr>
              <w:pStyle w:val="B1"/>
            </w:pPr>
            <w:r>
              <w:t>-</w:t>
            </w:r>
            <w:r>
              <w:tab/>
            </w:r>
            <w:r w:rsidRPr="00133C49">
              <w:t>Solution 3a: LMF can transfer/deliver AI/ML model(s) to UE via LPP signalling.</w:t>
            </w:r>
          </w:p>
          <w:p w14:paraId="0304E826" w14:textId="77777777" w:rsidR="00DE47F7" w:rsidRPr="00133C49" w:rsidRDefault="00DE47F7" w:rsidP="008620A3">
            <w:pPr>
              <w:pStyle w:val="B1"/>
            </w:pPr>
            <w:r>
              <w:t>-</w:t>
            </w:r>
            <w:r>
              <w:tab/>
            </w:r>
            <w:r w:rsidRPr="00133C49">
              <w:t xml:space="preserve">Solution 1b: </w:t>
            </w:r>
            <w:proofErr w:type="spellStart"/>
            <w:r w:rsidRPr="00133C49">
              <w:t>gNB</w:t>
            </w:r>
            <w:proofErr w:type="spellEnd"/>
            <w:r w:rsidRPr="00133C49">
              <w:t xml:space="preserve"> can transfer/deliver AI/ML model(s) to UE via UP data.</w:t>
            </w:r>
          </w:p>
          <w:p w14:paraId="6E4ABC6A" w14:textId="77777777" w:rsidR="00DE47F7" w:rsidRPr="00133C49" w:rsidRDefault="00DE47F7" w:rsidP="008620A3">
            <w:pPr>
              <w:pStyle w:val="B1"/>
            </w:pPr>
            <w:r>
              <w:lastRenderedPageBreak/>
              <w:t>-</w:t>
            </w:r>
            <w:r>
              <w:tab/>
            </w:r>
            <w:r w:rsidRPr="00133C49">
              <w:t>Solution 2b: Core Network (except LMF) can transfer/deliver AI/ML model(s) to UE via User Plane (UP) data.</w:t>
            </w:r>
          </w:p>
          <w:p w14:paraId="442B1AB5" w14:textId="77777777" w:rsidR="00DE47F7" w:rsidRPr="00133C49" w:rsidRDefault="00DE47F7" w:rsidP="008620A3">
            <w:pPr>
              <w:pStyle w:val="B1"/>
            </w:pPr>
            <w:r>
              <w:t>-</w:t>
            </w:r>
            <w:r>
              <w:tab/>
            </w:r>
            <w:r w:rsidRPr="00133C49">
              <w:t>Solution 3b: LMF can transfer/deliver AI/ML model(s) to UE via UP data.</w:t>
            </w:r>
          </w:p>
          <w:p w14:paraId="44AC6766" w14:textId="77777777" w:rsidR="00DE47F7" w:rsidRPr="00133C49" w:rsidRDefault="00DE47F7" w:rsidP="008620A3">
            <w:pPr>
              <w:pStyle w:val="B1"/>
            </w:pPr>
            <w:r>
              <w:t>-</w:t>
            </w:r>
            <w:r>
              <w:tab/>
            </w:r>
            <w:r w:rsidRPr="00133C49">
              <w:t>Solution 4a: OTT server can transfer/deliver AI/ML model(s) to UE (e.g., transparent to 3GPP).</w:t>
            </w:r>
          </w:p>
          <w:p w14:paraId="25077F23" w14:textId="77777777" w:rsidR="00DE47F7" w:rsidRPr="00133C49" w:rsidRDefault="00DE47F7" w:rsidP="008620A3">
            <w:pPr>
              <w:pStyle w:val="B1"/>
            </w:pPr>
            <w:r>
              <w:t>-</w:t>
            </w:r>
            <w:r>
              <w:tab/>
            </w:r>
            <w:r w:rsidRPr="00133C49">
              <w:t>Solution 4b: OAM can transfer/deliver AI/ML model(s) to UE.</w:t>
            </w:r>
          </w:p>
          <w:p w14:paraId="2BA51558" w14:textId="77777777" w:rsidR="00DE47F7" w:rsidRPr="00133C49" w:rsidRDefault="00DE47F7" w:rsidP="008620A3">
            <w:pPr>
              <w:pStyle w:val="NO"/>
            </w:pPr>
            <w:r w:rsidRPr="00133C49">
              <w:t>Note:</w:t>
            </w:r>
            <w:r>
              <w:tab/>
            </w:r>
            <w:r w:rsidRPr="00133C49">
              <w:t>The relationships between model transfer/delivery solutions and use cases can be derived from what is captured in clauses 7.3.2, 7.3.3, and 7.3.4.</w:t>
            </w:r>
          </w:p>
          <w:p w14:paraId="77308A36" w14:textId="77777777" w:rsidR="00DE47F7" w:rsidRPr="00133C49" w:rsidRDefault="00DE47F7" w:rsidP="008620A3">
            <w:r w:rsidRPr="00133C49">
              <w:t>The following areas are considered to evaluate the different model transfer/delivery solutions:</w:t>
            </w:r>
          </w:p>
          <w:p w14:paraId="1C333121" w14:textId="77777777" w:rsidR="00DE47F7" w:rsidRPr="00133C49" w:rsidRDefault="00DE47F7" w:rsidP="008620A3">
            <w:pPr>
              <w:pStyle w:val="B1"/>
            </w:pPr>
            <w:r>
              <w:t>-</w:t>
            </w:r>
            <w:r>
              <w:tab/>
            </w:r>
            <w:r w:rsidRPr="00133C49">
              <w:t>A1: Large, no upper limit model/model parameter size,</w:t>
            </w:r>
          </w:p>
          <w:p w14:paraId="72F08E09" w14:textId="77777777" w:rsidR="00DE47F7" w:rsidRPr="00133C49" w:rsidRDefault="00DE47F7" w:rsidP="008620A3">
            <w:pPr>
              <w:pStyle w:val="B1"/>
            </w:pPr>
            <w:r>
              <w:t>-</w:t>
            </w:r>
            <w:r>
              <w:tab/>
            </w:r>
            <w:r w:rsidRPr="00133C49">
              <w:t xml:space="preserve">A2: Model transfer/delivery continuity (i.e., resume transmission of model (segments) across </w:t>
            </w:r>
            <w:proofErr w:type="spellStart"/>
            <w:r w:rsidRPr="00133C49">
              <w:t>gNBs</w:t>
            </w:r>
            <w:proofErr w:type="spellEnd"/>
            <w:r w:rsidRPr="00133C49">
              <w:t>),</w:t>
            </w:r>
          </w:p>
          <w:p w14:paraId="1185E150" w14:textId="77777777" w:rsidR="00DE47F7" w:rsidRPr="00133C49" w:rsidRDefault="00DE47F7" w:rsidP="008620A3">
            <w:pPr>
              <w:pStyle w:val="B1"/>
            </w:pPr>
            <w:r>
              <w:t>-</w:t>
            </w:r>
            <w:r>
              <w:tab/>
            </w:r>
            <w:r w:rsidRPr="00133C49">
              <w:t xml:space="preserve">A3: Network controllability on model transfer/delivery (e.g., management decision at </w:t>
            </w:r>
            <w:proofErr w:type="spellStart"/>
            <w:r w:rsidRPr="00133C49">
              <w:t>gNB</w:t>
            </w:r>
            <w:proofErr w:type="spellEnd"/>
            <w:r w:rsidRPr="00133C49">
              <w:t>),</w:t>
            </w:r>
          </w:p>
          <w:p w14:paraId="58217F38" w14:textId="77777777" w:rsidR="00DE47F7" w:rsidRPr="00133C49" w:rsidRDefault="00DE47F7" w:rsidP="008620A3">
            <w:pPr>
              <w:pStyle w:val="B1"/>
            </w:pPr>
            <w:r>
              <w:t>-</w:t>
            </w:r>
            <w:r>
              <w:tab/>
            </w:r>
            <w:r w:rsidRPr="00133C49">
              <w:t>A4: Model transfer/delivery QoS (for DRB) (including latency, etc.) and priority (for SRB).</w:t>
            </w:r>
          </w:p>
          <w:p w14:paraId="181A7A49" w14:textId="77777777" w:rsidR="00DE47F7" w:rsidRPr="001410A1" w:rsidRDefault="00DE47F7" w:rsidP="008620A3">
            <w:r w:rsidRPr="00133C49">
              <w:t xml:space="preserve">For every model transfer/delivery solution, each of the above areas is </w:t>
            </w:r>
            <w:proofErr w:type="spellStart"/>
            <w:r w:rsidRPr="00133C49">
              <w:t>analysed</w:t>
            </w:r>
            <w:proofErr w:type="spellEnd"/>
            <w:r w:rsidRPr="00133C49">
              <w:t>, focusing on the current status and gaps, and the potential impacts on RAN specification. The analysis is shown in the Tables below.</w:t>
            </w:r>
          </w:p>
        </w:tc>
      </w:tr>
    </w:tbl>
    <w:p w14:paraId="3B1839BD" w14:textId="0775F9F5" w:rsidR="00FD0AB9" w:rsidRPr="009E301B" w:rsidRDefault="00DE47F7" w:rsidP="007D76A5">
      <w:pPr>
        <w:spacing w:beforeLines="50" w:before="120"/>
        <w:jc w:val="left"/>
        <w:rPr>
          <w:rFonts w:eastAsiaTheme="minorEastAsia"/>
          <w:lang w:eastAsia="zh-CN"/>
        </w:rPr>
      </w:pPr>
      <w:r>
        <w:rPr>
          <w:rFonts w:eastAsiaTheme="minorEastAsia" w:hint="eastAsia"/>
          <w:lang w:eastAsia="zh-CN"/>
        </w:rPr>
        <w:lastRenderedPageBreak/>
        <w:t>I</w:t>
      </w:r>
      <w:r>
        <w:rPr>
          <w:rFonts w:eastAsiaTheme="minorEastAsia"/>
          <w:lang w:eastAsia="zh-CN"/>
        </w:rPr>
        <w:t xml:space="preserve">n this section, we </w:t>
      </w:r>
      <w:r w:rsidR="005840EE">
        <w:rPr>
          <w:rFonts w:eastAsiaTheme="minorEastAsia" w:hint="eastAsia"/>
          <w:lang w:eastAsia="zh-CN"/>
        </w:rPr>
        <w:t>further</w:t>
      </w:r>
      <w:r w:rsidR="005840EE">
        <w:rPr>
          <w:rFonts w:eastAsiaTheme="minorEastAsia"/>
          <w:lang w:eastAsia="zh-CN"/>
        </w:rPr>
        <w:t xml:space="preserve"> </w:t>
      </w:r>
      <w:r>
        <w:rPr>
          <w:rFonts w:eastAsiaTheme="minorEastAsia" w:hint="eastAsia"/>
          <w:lang w:eastAsia="zh-CN"/>
        </w:rPr>
        <w:t>disc</w:t>
      </w:r>
      <w:r>
        <w:rPr>
          <w:rFonts w:eastAsiaTheme="minorEastAsia"/>
          <w:lang w:eastAsia="zh-CN"/>
        </w:rPr>
        <w:t xml:space="preserve">uss </w:t>
      </w:r>
      <w:r w:rsidR="005840EE">
        <w:rPr>
          <w:rFonts w:eastAsiaTheme="minorEastAsia"/>
          <w:lang w:eastAsia="zh-CN"/>
        </w:rPr>
        <w:t>feasibility and necessity of</w:t>
      </w:r>
      <w:r>
        <w:rPr>
          <w:rFonts w:eastAsiaTheme="minorEastAsia"/>
          <w:lang w:eastAsia="zh-CN"/>
        </w:rPr>
        <w:t xml:space="preserve"> model transfer</w:t>
      </w:r>
      <w:r>
        <w:rPr>
          <w:rFonts w:eastAsiaTheme="minorEastAsia" w:hint="eastAsia"/>
          <w:lang w:eastAsia="zh-CN"/>
        </w:rPr>
        <w:t>/</w:t>
      </w:r>
      <w:r>
        <w:rPr>
          <w:rFonts w:eastAsiaTheme="minorEastAsia"/>
          <w:lang w:eastAsia="zh-CN"/>
        </w:rPr>
        <w:t>delivery.</w:t>
      </w:r>
      <w:r w:rsidR="009E301B">
        <w:rPr>
          <w:rFonts w:eastAsiaTheme="minorEastAsia"/>
          <w:lang w:eastAsia="zh-CN"/>
        </w:rPr>
        <w:t xml:space="preserve"> Among all the options studied in Rel-18, the most promising option of model transfer would be Case Z4, i.e. </w:t>
      </w:r>
      <w:r w:rsidR="009E301B" w:rsidRPr="00FD0AB9">
        <w:rPr>
          <w:rFonts w:eastAsiaTheme="minorEastAsia"/>
          <w:lang w:eastAsia="zh-CN"/>
        </w:rPr>
        <w:t>model transfer in open format of a known model structure at UE</w:t>
      </w:r>
      <w:r w:rsidR="009E301B">
        <w:rPr>
          <w:rFonts w:eastAsiaTheme="minorEastAsia"/>
          <w:lang w:eastAsia="zh-CN"/>
        </w:rPr>
        <w:t>. Its concerns and benefits will be discussed in the following.</w:t>
      </w:r>
    </w:p>
    <w:p w14:paraId="2C079217" w14:textId="397C3C6B" w:rsidR="005840EE" w:rsidRDefault="005840EE" w:rsidP="005840EE">
      <w:pPr>
        <w:overflowPunct w:val="0"/>
        <w:rPr>
          <w:rFonts w:eastAsiaTheme="minorEastAsia"/>
          <w:color w:val="000000"/>
          <w:lang w:eastAsia="zh-CN"/>
        </w:rPr>
      </w:pPr>
    </w:p>
    <w:p w14:paraId="6E26BA52" w14:textId="4EF42772" w:rsidR="005840EE" w:rsidRPr="001C5725" w:rsidRDefault="005840EE" w:rsidP="001C5725">
      <w:pPr>
        <w:pStyle w:val="title2"/>
      </w:pPr>
      <w:r w:rsidRPr="006064E9">
        <w:t>Considerations on the feasibility of model transfer with known model structure</w:t>
      </w:r>
      <w:r>
        <w:t xml:space="preserve"> from device perspective (Case z4)</w:t>
      </w:r>
    </w:p>
    <w:p w14:paraId="6C49C9E0" w14:textId="6934AC45" w:rsidR="009E301B" w:rsidRPr="00D74FFA" w:rsidRDefault="009E301B" w:rsidP="009E301B">
      <w:pPr>
        <w:rPr>
          <w:rFonts w:eastAsiaTheme="minorEastAsia"/>
          <w:szCs w:val="20"/>
          <w:lang w:val="en-GB" w:eastAsia="zh-CN"/>
        </w:rPr>
      </w:pPr>
      <w:r>
        <w:rPr>
          <w:rFonts w:eastAsiaTheme="minorEastAsia"/>
          <w:szCs w:val="20"/>
          <w:lang w:val="en-GB" w:eastAsia="zh-CN"/>
        </w:rPr>
        <w:t>From R18 study, the main concern</w:t>
      </w:r>
      <w:r w:rsidR="00EC0D83">
        <w:rPr>
          <w:rFonts w:eastAsiaTheme="minorEastAsia"/>
          <w:szCs w:val="20"/>
          <w:lang w:val="en-GB" w:eastAsia="zh-CN"/>
        </w:rPr>
        <w:t xml:space="preserve"> from device implementation perspective</w:t>
      </w:r>
      <w:r>
        <w:rPr>
          <w:rFonts w:eastAsiaTheme="minorEastAsia"/>
          <w:szCs w:val="20"/>
          <w:lang w:val="en-GB" w:eastAsia="zh-CN"/>
        </w:rPr>
        <w:t xml:space="preserve"> of </w:t>
      </w:r>
      <w:r w:rsidRPr="00FD0AB9">
        <w:rPr>
          <w:rFonts w:eastAsiaTheme="minorEastAsia"/>
          <w:lang w:eastAsia="zh-CN"/>
        </w:rPr>
        <w:t>model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is shown in the following.</w:t>
      </w:r>
    </w:p>
    <w:p w14:paraId="65D278E7" w14:textId="77777777" w:rsidR="009E301B" w:rsidRPr="00887CD6" w:rsidRDefault="009E301B" w:rsidP="009E301B">
      <w:pPr>
        <w:pStyle w:val="a0"/>
        <w:numPr>
          <w:ilvl w:val="0"/>
          <w:numId w:val="42"/>
        </w:numPr>
        <w:rPr>
          <w:szCs w:val="20"/>
          <w:lang w:val="en-GB" w:eastAsia="en-GB"/>
        </w:rPr>
      </w:pPr>
      <w:r w:rsidRPr="00133C49">
        <w:t xml:space="preserve">Model delivery/transfer to UE after offline compiling and/or testing may be friendlier from UE’s implementation point of view compared to the case without offline compiling and/or testing. </w:t>
      </w:r>
    </w:p>
    <w:p w14:paraId="567530B9" w14:textId="45DC45AE" w:rsidR="009E301B" w:rsidRDefault="009E301B" w:rsidP="009E301B">
      <w:r>
        <w:t xml:space="preserve">An initial lab test for </w:t>
      </w:r>
      <w:r w:rsidRPr="00AB1E0D">
        <w:t>model transfer</w:t>
      </w:r>
      <w:r>
        <w:t xml:space="preserve"> with known model structure is done to find the main aspects in this procedure and obtain the actual latency. For even 10M parameters, the total latency of UE updating the received model parameters is just 12.472ms, which would result in the low latency of model transfer with known model structure.</w:t>
      </w:r>
    </w:p>
    <w:p w14:paraId="7624A526" w14:textId="77777777" w:rsidR="005840EE" w:rsidRDefault="005840EE" w:rsidP="005840EE">
      <w:r>
        <w:t>From the lab test, it is found that the model parameters updating with known model structure can be listed in 4 steps.</w:t>
      </w:r>
    </w:p>
    <w:p w14:paraId="76E09AC3" w14:textId="77777777" w:rsidR="005840EE" w:rsidRPr="00FF7D5C" w:rsidRDefault="005840EE" w:rsidP="005840EE">
      <w:pPr>
        <w:pStyle w:val="a0"/>
        <w:widowControl/>
        <w:numPr>
          <w:ilvl w:val="0"/>
          <w:numId w:val="22"/>
        </w:numPr>
        <w:overflowPunct/>
        <w:spacing w:after="0"/>
      </w:pPr>
      <w:r w:rsidRPr="00FF7D5C">
        <w:rPr>
          <w:rFonts w:hint="eastAsia"/>
          <w:b/>
        </w:rPr>
        <w:t>Step1:</w:t>
      </w:r>
      <w:r w:rsidRPr="00FF7D5C">
        <w:rPr>
          <w:rFonts w:hint="eastAsia"/>
        </w:rPr>
        <w:t xml:space="preserve"> UE generates one certain format of model executable file (e.g., engine file for </w:t>
      </w:r>
      <w:proofErr w:type="spellStart"/>
      <w:r w:rsidRPr="00FF7D5C">
        <w:rPr>
          <w:rFonts w:hint="eastAsia"/>
        </w:rPr>
        <w:t>TensorRT</w:t>
      </w:r>
      <w:proofErr w:type="spellEnd"/>
      <w:r w:rsidRPr="00FF7D5C">
        <w:rPr>
          <w:rFonts w:hint="eastAsia"/>
        </w:rPr>
        <w:t>), where the model parameters and model structure related part are stored separately. Each model parameter group could be updated separately with very low latency</w:t>
      </w:r>
      <w:r w:rsidRPr="00FF7D5C">
        <w:t>. The results of a lab test would be provided later to show the detailed latency</w:t>
      </w:r>
      <w:r w:rsidRPr="00FF7D5C">
        <w:rPr>
          <w:rFonts w:hint="eastAsia"/>
        </w:rPr>
        <w:t>.</w:t>
      </w:r>
      <w:r w:rsidRPr="00FF7D5C">
        <w:t xml:space="preserve"> The input data processing operations would be stored in </w:t>
      </w:r>
      <w:r w:rsidRPr="00FF7D5C">
        <w:rPr>
          <w:rFonts w:hint="eastAsia"/>
        </w:rPr>
        <w:t>model structure related part</w:t>
      </w:r>
      <w:r w:rsidRPr="00FF7D5C">
        <w:t xml:space="preserve">, e. g., matrix multiplications and additions. </w:t>
      </w:r>
    </w:p>
    <w:p w14:paraId="219E23B4" w14:textId="77777777" w:rsidR="005840EE" w:rsidRPr="00FF7D5C" w:rsidRDefault="005840EE" w:rsidP="005840EE">
      <w:pPr>
        <w:pStyle w:val="a0"/>
        <w:widowControl/>
        <w:numPr>
          <w:ilvl w:val="0"/>
          <w:numId w:val="22"/>
        </w:numPr>
        <w:overflowPunct/>
        <w:spacing w:after="0"/>
      </w:pPr>
      <w:r w:rsidRPr="00FF7D5C">
        <w:rPr>
          <w:rFonts w:hint="eastAsia"/>
          <w:b/>
        </w:rPr>
        <w:t>Step</w:t>
      </w:r>
      <w:r w:rsidRPr="00FF7D5C">
        <w:rPr>
          <w:b/>
        </w:rPr>
        <w:t>2</w:t>
      </w:r>
      <w:r w:rsidRPr="00FF7D5C">
        <w:rPr>
          <w:rFonts w:hint="eastAsia"/>
          <w:b/>
        </w:rPr>
        <w:t>:</w:t>
      </w:r>
      <w:r w:rsidRPr="00FF7D5C">
        <w:rPr>
          <w:rFonts w:hint="eastAsia"/>
        </w:rPr>
        <w:t xml:space="preserve"> UE extracts the target model parameters from the received new model file (e.g., ONNX or other open format</w:t>
      </w:r>
      <w:r>
        <w:t>s</w:t>
      </w:r>
      <w:r w:rsidRPr="00FF7D5C">
        <w:rPr>
          <w:rFonts w:hint="eastAsia"/>
        </w:rPr>
        <w:t xml:space="preserve">) from NW. </w:t>
      </w:r>
      <w:r w:rsidRPr="00FF7D5C">
        <w:t xml:space="preserve">The extracted parameters would be stored in buffer area temporarily. </w:t>
      </w:r>
      <w:r w:rsidRPr="00FF7D5C">
        <w:rPr>
          <w:rFonts w:hint="eastAsia"/>
        </w:rPr>
        <w:t xml:space="preserve">Simple quantization may be used and details will be discussed in the </w:t>
      </w:r>
      <w:r w:rsidRPr="00FF7D5C">
        <w:t>following</w:t>
      </w:r>
      <w:r w:rsidRPr="00FF7D5C">
        <w:rPr>
          <w:rFonts w:hint="eastAsia"/>
        </w:rPr>
        <w:t>.</w:t>
      </w:r>
    </w:p>
    <w:p w14:paraId="4ACC636B" w14:textId="77777777" w:rsidR="005840EE" w:rsidRPr="00FF7D5C" w:rsidRDefault="005840EE" w:rsidP="005840EE">
      <w:pPr>
        <w:pStyle w:val="a0"/>
        <w:widowControl/>
        <w:numPr>
          <w:ilvl w:val="0"/>
          <w:numId w:val="22"/>
        </w:numPr>
        <w:overflowPunct/>
        <w:spacing w:after="0"/>
      </w:pPr>
      <w:r w:rsidRPr="00FF7D5C">
        <w:rPr>
          <w:rFonts w:hint="eastAsia"/>
          <w:b/>
        </w:rPr>
        <w:t>Step</w:t>
      </w:r>
      <w:r w:rsidRPr="00FF7D5C">
        <w:rPr>
          <w:b/>
        </w:rPr>
        <w:t>3</w:t>
      </w:r>
      <w:r w:rsidRPr="00FF7D5C">
        <w:rPr>
          <w:rFonts w:hint="eastAsia"/>
          <w:b/>
        </w:rPr>
        <w:t>:</w:t>
      </w:r>
      <w:r w:rsidRPr="00FF7D5C">
        <w:rPr>
          <w:rFonts w:hint="eastAsia"/>
        </w:rPr>
        <w:t xml:space="preserve"> New model parameters would replace the previous model parameters directly.</w:t>
      </w:r>
    </w:p>
    <w:p w14:paraId="1E0ECE19" w14:textId="77777777" w:rsidR="005840EE" w:rsidRPr="00FF7D5C" w:rsidRDefault="005840EE" w:rsidP="005840EE">
      <w:pPr>
        <w:pStyle w:val="a0"/>
        <w:widowControl/>
        <w:numPr>
          <w:ilvl w:val="0"/>
          <w:numId w:val="22"/>
        </w:numPr>
        <w:overflowPunct/>
        <w:spacing w:after="0"/>
      </w:pPr>
      <w:r w:rsidRPr="00FF7D5C">
        <w:rPr>
          <w:rFonts w:hint="eastAsia"/>
          <w:b/>
        </w:rPr>
        <w:t>Step</w:t>
      </w:r>
      <w:r w:rsidRPr="00FF7D5C">
        <w:rPr>
          <w:b/>
        </w:rPr>
        <w:t>4</w:t>
      </w:r>
      <w:r w:rsidRPr="00FF7D5C">
        <w:rPr>
          <w:rFonts w:hint="eastAsia"/>
          <w:b/>
        </w:rPr>
        <w:t>:</w:t>
      </w:r>
      <w:r w:rsidRPr="00FF7D5C">
        <w:rPr>
          <w:rFonts w:hint="eastAsia"/>
        </w:rPr>
        <w:t xml:space="preserve"> After the replacement of target model parameters, the model is available to run.</w:t>
      </w:r>
    </w:p>
    <w:p w14:paraId="390560D6" w14:textId="77777777" w:rsidR="005840EE" w:rsidRDefault="005840EE" w:rsidP="005840EE">
      <w:pPr>
        <w:jc w:val="center"/>
      </w:pPr>
      <w:r>
        <w:rPr>
          <w:noProof/>
        </w:rPr>
        <w:lastRenderedPageBreak/>
        <w:drawing>
          <wp:inline distT="0" distB="0" distL="0" distR="0" wp14:anchorId="690C9A7A" wp14:editId="238F16DC">
            <wp:extent cx="5365871" cy="5393283"/>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79104" cy="5406584"/>
                    </a:xfrm>
                    <a:prstGeom prst="rect">
                      <a:avLst/>
                    </a:prstGeom>
                    <a:noFill/>
                  </pic:spPr>
                </pic:pic>
              </a:graphicData>
            </a:graphic>
          </wp:inline>
        </w:drawing>
      </w:r>
    </w:p>
    <w:p w14:paraId="1E60BDB9" w14:textId="48E4D01A" w:rsidR="005840EE" w:rsidRDefault="005840EE" w:rsidP="005840EE">
      <w:pPr>
        <w:jc w:val="center"/>
      </w:pPr>
      <w:r>
        <w:rPr>
          <w:rFonts w:hint="eastAsia"/>
        </w:rPr>
        <w:t>F</w:t>
      </w:r>
      <w:r>
        <w:t xml:space="preserve">igure </w:t>
      </w:r>
      <w:r w:rsidR="00C21B0E">
        <w:t>2.1</w:t>
      </w:r>
      <w:r>
        <w:t>-1. The procedure of model parameters updating with known model structure.</w:t>
      </w:r>
    </w:p>
    <w:p w14:paraId="005B1CBB" w14:textId="77777777" w:rsidR="005840EE" w:rsidRDefault="005840EE" w:rsidP="005840EE">
      <w:r>
        <w:t xml:space="preserve">The following is the detailed latency test of model parameter updating for different number of parameters. A full connected model with 5 full connected layers is adopted in this lab test. The number of parameters of 5 layers are 1K, 10K, 100K, 1M and 10M </w:t>
      </w:r>
      <w:r w:rsidRPr="00FF7D5C">
        <w:t>respectively</w:t>
      </w:r>
      <w:r>
        <w:t>. The new model parameters are stored in ONNX format. The l</w:t>
      </w:r>
      <w:r w:rsidRPr="008F0C82">
        <w:t xml:space="preserve">atency of parameter extraction from ONNX </w:t>
      </w:r>
      <w:r>
        <w:t>in Step 2 and the l</w:t>
      </w:r>
      <w:r w:rsidRPr="008F0C82">
        <w:t xml:space="preserve">atency of parameter replacement </w:t>
      </w:r>
      <w:r>
        <w:t>in Step 3 are both provided. As the number of parameters increases, the latency of Step 2 and Step 3 both increases for more than 10K parameters. For the case with less than 10K parameters, the basic latency of h</w:t>
      </w:r>
      <w:r w:rsidRPr="00282A07">
        <w:t>ardware interaction</w:t>
      </w:r>
      <w:r>
        <w:t xml:space="preserve"> may be the </w:t>
      </w:r>
      <w:r w:rsidRPr="00282A07">
        <w:t>majority</w:t>
      </w:r>
      <w:r>
        <w:t xml:space="preserve">, which would have </w:t>
      </w:r>
      <w:r w:rsidRPr="00282A07">
        <w:t>low correlation</w:t>
      </w:r>
      <w:r>
        <w:t xml:space="preserve"> with the number of parameters. For even 10M parameters, the total latency of Step 2 and Step 3 is just 12.472ms, which would result in the low latency of model transfer with known model structure.</w:t>
      </w:r>
    </w:p>
    <w:p w14:paraId="4269E017" w14:textId="2B8D6049" w:rsidR="005840EE" w:rsidRPr="008F0C82" w:rsidRDefault="005840EE" w:rsidP="005840EE">
      <w:pPr>
        <w:jc w:val="center"/>
      </w:pPr>
      <w:r>
        <w:t xml:space="preserve">Table </w:t>
      </w:r>
      <w:r w:rsidR="00C21B0E">
        <w:t>2.1</w:t>
      </w:r>
      <w:r>
        <w:t xml:space="preserve">-1. </w:t>
      </w:r>
      <w:r w:rsidRPr="008F0C82">
        <w:t>Initial lab test for model parameter updating</w:t>
      </w:r>
      <w:r>
        <w:t xml:space="preserve"> with known model structure</w:t>
      </w:r>
    </w:p>
    <w:tbl>
      <w:tblPr>
        <w:tblStyle w:val="ac"/>
        <w:tblW w:w="8285" w:type="dxa"/>
        <w:jc w:val="center"/>
        <w:tblLook w:val="04A0" w:firstRow="1" w:lastRow="0" w:firstColumn="1" w:lastColumn="0" w:noHBand="0" w:noVBand="1"/>
      </w:tblPr>
      <w:tblGrid>
        <w:gridCol w:w="2547"/>
        <w:gridCol w:w="2977"/>
        <w:gridCol w:w="2761"/>
      </w:tblGrid>
      <w:tr w:rsidR="005840EE" w:rsidRPr="008F0C82" w14:paraId="0BEF47F9" w14:textId="77777777" w:rsidTr="00DC64C4">
        <w:trPr>
          <w:trHeight w:val="637"/>
          <w:jc w:val="center"/>
        </w:trPr>
        <w:tc>
          <w:tcPr>
            <w:tcW w:w="2547" w:type="dxa"/>
          </w:tcPr>
          <w:p w14:paraId="72C6A7FF" w14:textId="77777777" w:rsidR="005840EE" w:rsidRPr="008F0C82" w:rsidRDefault="005840EE" w:rsidP="00DC64C4">
            <w:pPr>
              <w:jc w:val="center"/>
            </w:pPr>
            <w:r w:rsidRPr="008F0C82">
              <w:t>Number of parameters in one group</w:t>
            </w:r>
          </w:p>
        </w:tc>
        <w:tc>
          <w:tcPr>
            <w:tcW w:w="2977" w:type="dxa"/>
          </w:tcPr>
          <w:p w14:paraId="4A27E177" w14:textId="77777777" w:rsidR="005840EE" w:rsidRPr="008F0C82" w:rsidRDefault="005840EE" w:rsidP="00DC64C4">
            <w:pPr>
              <w:jc w:val="center"/>
            </w:pPr>
            <w:r w:rsidRPr="008F0C82">
              <w:t xml:space="preserve">Latency of parameter extraction from ONNX </w:t>
            </w:r>
            <w:r>
              <w:t xml:space="preserve">in Step 2 </w:t>
            </w:r>
            <w:r w:rsidRPr="008F0C82">
              <w:t>(</w:t>
            </w:r>
            <w:proofErr w:type="spellStart"/>
            <w:r w:rsidRPr="008F0C82">
              <w:t>ms</w:t>
            </w:r>
            <w:proofErr w:type="spellEnd"/>
            <w:r w:rsidRPr="008F0C82">
              <w:t>)</w:t>
            </w:r>
          </w:p>
        </w:tc>
        <w:tc>
          <w:tcPr>
            <w:tcW w:w="2761" w:type="dxa"/>
          </w:tcPr>
          <w:p w14:paraId="77016792" w14:textId="77777777" w:rsidR="005840EE" w:rsidRPr="008F0C82" w:rsidRDefault="005840EE" w:rsidP="00DC64C4">
            <w:pPr>
              <w:jc w:val="center"/>
            </w:pPr>
            <w:r w:rsidRPr="008F0C82">
              <w:t xml:space="preserve">Latency of parameter replacement </w:t>
            </w:r>
            <w:r>
              <w:t xml:space="preserve">in Step 3 </w:t>
            </w:r>
            <w:r w:rsidRPr="008F0C82">
              <w:t>(</w:t>
            </w:r>
            <w:proofErr w:type="spellStart"/>
            <w:r w:rsidRPr="008F0C82">
              <w:t>ms</w:t>
            </w:r>
            <w:proofErr w:type="spellEnd"/>
            <w:r w:rsidRPr="008F0C82">
              <w:t>)</w:t>
            </w:r>
          </w:p>
        </w:tc>
      </w:tr>
      <w:tr w:rsidR="005840EE" w:rsidRPr="008F0C82" w14:paraId="29ECEB6E" w14:textId="77777777" w:rsidTr="00DC64C4">
        <w:trPr>
          <w:trHeight w:val="212"/>
          <w:jc w:val="center"/>
        </w:trPr>
        <w:tc>
          <w:tcPr>
            <w:tcW w:w="2547" w:type="dxa"/>
          </w:tcPr>
          <w:p w14:paraId="75A8DFB7" w14:textId="77777777" w:rsidR="005840EE" w:rsidRPr="008F0C82" w:rsidRDefault="005840EE" w:rsidP="00DC64C4">
            <w:pPr>
              <w:jc w:val="center"/>
            </w:pPr>
            <w:r w:rsidRPr="008F0C82">
              <w:t>1K</w:t>
            </w:r>
          </w:p>
        </w:tc>
        <w:tc>
          <w:tcPr>
            <w:tcW w:w="2977" w:type="dxa"/>
          </w:tcPr>
          <w:p w14:paraId="6A9B5B86" w14:textId="77777777" w:rsidR="005840EE" w:rsidRPr="008F0C82" w:rsidRDefault="005840EE" w:rsidP="00DC64C4">
            <w:pPr>
              <w:jc w:val="center"/>
            </w:pPr>
            <w:r w:rsidRPr="008F0C82">
              <w:t>0.212</w:t>
            </w:r>
          </w:p>
        </w:tc>
        <w:tc>
          <w:tcPr>
            <w:tcW w:w="2761" w:type="dxa"/>
          </w:tcPr>
          <w:p w14:paraId="6513212F" w14:textId="77777777" w:rsidR="005840EE" w:rsidRPr="008F0C82" w:rsidRDefault="005840EE" w:rsidP="00DC64C4">
            <w:pPr>
              <w:jc w:val="center"/>
            </w:pPr>
            <w:r w:rsidRPr="008F0C82">
              <w:t>0.793</w:t>
            </w:r>
          </w:p>
        </w:tc>
      </w:tr>
      <w:tr w:rsidR="005840EE" w:rsidRPr="008F0C82" w14:paraId="15A8C837" w14:textId="77777777" w:rsidTr="00DC64C4">
        <w:trPr>
          <w:trHeight w:val="212"/>
          <w:jc w:val="center"/>
        </w:trPr>
        <w:tc>
          <w:tcPr>
            <w:tcW w:w="2547" w:type="dxa"/>
          </w:tcPr>
          <w:p w14:paraId="0110AF42" w14:textId="77777777" w:rsidR="005840EE" w:rsidRPr="008F0C82" w:rsidRDefault="005840EE" w:rsidP="00DC64C4">
            <w:pPr>
              <w:jc w:val="center"/>
            </w:pPr>
            <w:r w:rsidRPr="008F0C82">
              <w:t>10K</w:t>
            </w:r>
          </w:p>
        </w:tc>
        <w:tc>
          <w:tcPr>
            <w:tcW w:w="2977" w:type="dxa"/>
          </w:tcPr>
          <w:p w14:paraId="782037B6" w14:textId="77777777" w:rsidR="005840EE" w:rsidRPr="008F0C82" w:rsidRDefault="005840EE" w:rsidP="00DC64C4">
            <w:pPr>
              <w:jc w:val="center"/>
            </w:pPr>
            <w:r w:rsidRPr="008F0C82">
              <w:t>0.223</w:t>
            </w:r>
          </w:p>
        </w:tc>
        <w:tc>
          <w:tcPr>
            <w:tcW w:w="2761" w:type="dxa"/>
          </w:tcPr>
          <w:p w14:paraId="07063EED" w14:textId="77777777" w:rsidR="005840EE" w:rsidRPr="008F0C82" w:rsidRDefault="005840EE" w:rsidP="00DC64C4">
            <w:pPr>
              <w:jc w:val="center"/>
            </w:pPr>
            <w:r w:rsidRPr="008F0C82">
              <w:t>0.704</w:t>
            </w:r>
          </w:p>
        </w:tc>
      </w:tr>
      <w:tr w:rsidR="005840EE" w:rsidRPr="008F0C82" w14:paraId="2474AF1C" w14:textId="77777777" w:rsidTr="00DC64C4">
        <w:trPr>
          <w:trHeight w:val="212"/>
          <w:jc w:val="center"/>
        </w:trPr>
        <w:tc>
          <w:tcPr>
            <w:tcW w:w="2547" w:type="dxa"/>
          </w:tcPr>
          <w:p w14:paraId="0715AFB7" w14:textId="77777777" w:rsidR="005840EE" w:rsidRPr="008F0C82" w:rsidRDefault="005840EE" w:rsidP="00DC64C4">
            <w:pPr>
              <w:jc w:val="center"/>
            </w:pPr>
            <w:r w:rsidRPr="008F0C82">
              <w:t>100K</w:t>
            </w:r>
          </w:p>
        </w:tc>
        <w:tc>
          <w:tcPr>
            <w:tcW w:w="2977" w:type="dxa"/>
          </w:tcPr>
          <w:p w14:paraId="6602A8C4" w14:textId="77777777" w:rsidR="005840EE" w:rsidRPr="008F0C82" w:rsidRDefault="005840EE" w:rsidP="00DC64C4">
            <w:pPr>
              <w:jc w:val="center"/>
            </w:pPr>
            <w:r w:rsidRPr="008F0C82">
              <w:t>0.344</w:t>
            </w:r>
          </w:p>
        </w:tc>
        <w:tc>
          <w:tcPr>
            <w:tcW w:w="2761" w:type="dxa"/>
          </w:tcPr>
          <w:p w14:paraId="0F114444" w14:textId="77777777" w:rsidR="005840EE" w:rsidRPr="008F0C82" w:rsidRDefault="005840EE" w:rsidP="00DC64C4">
            <w:pPr>
              <w:jc w:val="center"/>
            </w:pPr>
            <w:r w:rsidRPr="008F0C82">
              <w:t>2.520</w:t>
            </w:r>
          </w:p>
        </w:tc>
      </w:tr>
      <w:tr w:rsidR="005840EE" w:rsidRPr="008F0C82" w14:paraId="25C07D2B" w14:textId="77777777" w:rsidTr="00DC64C4">
        <w:trPr>
          <w:trHeight w:val="212"/>
          <w:jc w:val="center"/>
        </w:trPr>
        <w:tc>
          <w:tcPr>
            <w:tcW w:w="2547" w:type="dxa"/>
          </w:tcPr>
          <w:p w14:paraId="2B6E86D0" w14:textId="77777777" w:rsidR="005840EE" w:rsidRPr="008F0C82" w:rsidRDefault="005840EE" w:rsidP="00DC64C4">
            <w:pPr>
              <w:jc w:val="center"/>
            </w:pPr>
            <w:r w:rsidRPr="008F0C82">
              <w:t>1M</w:t>
            </w:r>
          </w:p>
        </w:tc>
        <w:tc>
          <w:tcPr>
            <w:tcW w:w="2977" w:type="dxa"/>
          </w:tcPr>
          <w:p w14:paraId="4A369189" w14:textId="77777777" w:rsidR="005840EE" w:rsidRPr="008F0C82" w:rsidRDefault="005840EE" w:rsidP="00DC64C4">
            <w:pPr>
              <w:jc w:val="center"/>
            </w:pPr>
            <w:r w:rsidRPr="008F0C82">
              <w:t>1.342</w:t>
            </w:r>
          </w:p>
        </w:tc>
        <w:tc>
          <w:tcPr>
            <w:tcW w:w="2761" w:type="dxa"/>
          </w:tcPr>
          <w:p w14:paraId="2A7A028C" w14:textId="77777777" w:rsidR="005840EE" w:rsidRPr="008F0C82" w:rsidRDefault="005840EE" w:rsidP="00DC64C4">
            <w:pPr>
              <w:jc w:val="center"/>
            </w:pPr>
            <w:r w:rsidRPr="008F0C82">
              <w:t>4.893</w:t>
            </w:r>
          </w:p>
        </w:tc>
      </w:tr>
      <w:tr w:rsidR="005840EE" w:rsidRPr="008F0C82" w14:paraId="54CDF77D" w14:textId="77777777" w:rsidTr="00DC64C4">
        <w:trPr>
          <w:trHeight w:val="35"/>
          <w:jc w:val="center"/>
        </w:trPr>
        <w:tc>
          <w:tcPr>
            <w:tcW w:w="2547" w:type="dxa"/>
          </w:tcPr>
          <w:p w14:paraId="648E98F6" w14:textId="77777777" w:rsidR="005840EE" w:rsidRPr="008F0C82" w:rsidRDefault="005840EE" w:rsidP="00DC64C4">
            <w:pPr>
              <w:jc w:val="center"/>
            </w:pPr>
            <w:r w:rsidRPr="008F0C82">
              <w:t>10M</w:t>
            </w:r>
          </w:p>
        </w:tc>
        <w:tc>
          <w:tcPr>
            <w:tcW w:w="2977" w:type="dxa"/>
          </w:tcPr>
          <w:p w14:paraId="4D8EF400" w14:textId="77777777" w:rsidR="005840EE" w:rsidRPr="008F0C82" w:rsidRDefault="005840EE" w:rsidP="00DC64C4">
            <w:pPr>
              <w:jc w:val="center"/>
            </w:pPr>
            <w:r w:rsidRPr="008F0C82">
              <w:t>6.740</w:t>
            </w:r>
          </w:p>
        </w:tc>
        <w:tc>
          <w:tcPr>
            <w:tcW w:w="2761" w:type="dxa"/>
          </w:tcPr>
          <w:p w14:paraId="00338DA7" w14:textId="77777777" w:rsidR="005840EE" w:rsidRPr="008F0C82" w:rsidRDefault="005840EE" w:rsidP="00DC64C4">
            <w:pPr>
              <w:jc w:val="center"/>
            </w:pPr>
            <w:r w:rsidRPr="008F0C82">
              <w:t>5.732</w:t>
            </w:r>
          </w:p>
        </w:tc>
      </w:tr>
    </w:tbl>
    <w:p w14:paraId="7C9C5C9C" w14:textId="77777777" w:rsidR="005840EE" w:rsidRDefault="005840EE" w:rsidP="005840EE"/>
    <w:p w14:paraId="1599D1F9" w14:textId="02970486" w:rsidR="005840EE" w:rsidRPr="00351479" w:rsidRDefault="005840EE" w:rsidP="005840EE">
      <w:r w:rsidRPr="00351479">
        <w:rPr>
          <w:rFonts w:hint="eastAsia"/>
        </w:rPr>
        <w:lastRenderedPageBreak/>
        <w:t xml:space="preserve">The feasibility of model transfer with known model structure </w:t>
      </w:r>
      <w:r w:rsidR="00E71985">
        <w:t>were</w:t>
      </w:r>
      <w:r w:rsidRPr="00351479">
        <w:rPr>
          <w:rFonts w:hint="eastAsia"/>
        </w:rPr>
        <w:t xml:space="preserve"> discussed by companies</w:t>
      </w:r>
      <w:r w:rsidR="00E71985">
        <w:t xml:space="preserve"> in Rel-18</w:t>
      </w:r>
      <w:r w:rsidRPr="00351479">
        <w:rPr>
          <w:rFonts w:hint="eastAsia"/>
        </w:rPr>
        <w:t>, where the major issues lie in necessity and feasibility of on device compilation.</w:t>
      </w:r>
      <w:r>
        <w:rPr>
          <w:rFonts w:hint="eastAsia"/>
        </w:rPr>
        <w:t xml:space="preserve"> </w:t>
      </w:r>
      <w:r w:rsidRPr="00351479">
        <w:rPr>
          <w:rFonts w:hint="eastAsia"/>
        </w:rPr>
        <w:t xml:space="preserve">From </w:t>
      </w:r>
      <w:r>
        <w:t>our</w:t>
      </w:r>
      <w:r w:rsidRPr="00351479">
        <w:rPr>
          <w:rFonts w:hint="eastAsia"/>
        </w:rPr>
        <w:t xml:space="preserve"> observation, the main issue based on previous discussion for on device compilation is how to quantize the trained models. There are two ways to handle this: post training quantization or quantization aware training.</w:t>
      </w:r>
      <w:r>
        <w:rPr>
          <w:rFonts w:hint="eastAsia"/>
        </w:rPr>
        <w:t xml:space="preserve"> </w:t>
      </w:r>
      <w:r w:rsidRPr="00351479">
        <w:rPr>
          <w:rFonts w:hint="eastAsia"/>
        </w:rPr>
        <w:t>On device quantization is one kind of posting training quantization</w:t>
      </w:r>
      <w:r>
        <w:t>.</w:t>
      </w:r>
    </w:p>
    <w:p w14:paraId="4918F654" w14:textId="77777777" w:rsidR="005840EE" w:rsidRPr="00351479" w:rsidRDefault="005840EE" w:rsidP="005840EE">
      <w:r w:rsidRPr="00351479">
        <w:rPr>
          <w:rFonts w:hint="eastAsia"/>
        </w:rPr>
        <w:t>The alignment of quantization before model transfer could avoid the on device quantization</w:t>
      </w:r>
      <w:r>
        <w:t>,</w:t>
      </w:r>
      <w:r>
        <w:rPr>
          <w:rFonts w:hint="eastAsia"/>
        </w:rPr>
        <w:t xml:space="preserve"> </w:t>
      </w:r>
      <w:r>
        <w:t>e</w:t>
      </w:r>
      <w:r w:rsidRPr="00351479">
        <w:rPr>
          <w:rFonts w:hint="eastAsia"/>
        </w:rPr>
        <w:t xml:space="preserve">.g., </w:t>
      </w:r>
      <w:r>
        <w:t>t</w:t>
      </w:r>
      <w:r w:rsidRPr="00351479">
        <w:rPr>
          <w:rFonts w:hint="eastAsia"/>
        </w:rPr>
        <w:t>he transferred model parameters have been quantized by NW, using post training quantization or quantization-aware training.</w:t>
      </w:r>
    </w:p>
    <w:p w14:paraId="5DAEC92F" w14:textId="77777777" w:rsidR="005840EE" w:rsidRDefault="005840EE" w:rsidP="005840EE">
      <w:r>
        <w:t>On the other hand, if the quantization is not aligned beforehand, on device quantization would be needed. There are several aspects that need to be considered for on device quantization: the performance of on device quantization and involved complexities.</w:t>
      </w:r>
    </w:p>
    <w:p w14:paraId="1568F3A8" w14:textId="77777777" w:rsidR="005840EE" w:rsidRDefault="005840EE" w:rsidP="005840EE">
      <w:r>
        <w:t>Since on device quantization is a kind of post training quantization, we did an experiment to compare t</w:t>
      </w:r>
      <w:r w:rsidRPr="00351479">
        <w:rPr>
          <w:rFonts w:hint="eastAsia"/>
        </w:rPr>
        <w:t xml:space="preserve">he performance loss of post training </w:t>
      </w:r>
      <w:r w:rsidRPr="00351479">
        <w:t>quantization and</w:t>
      </w:r>
      <w:r>
        <w:t xml:space="preserve"> </w:t>
      </w:r>
      <w:r w:rsidRPr="00351479">
        <w:rPr>
          <w:rFonts w:hint="eastAsia"/>
        </w:rPr>
        <w:t>quantization aware training</w:t>
      </w:r>
      <w:r>
        <w:t>. The loss</w:t>
      </w:r>
      <w:r w:rsidRPr="00351479">
        <w:rPr>
          <w:rFonts w:hint="eastAsia"/>
        </w:rPr>
        <w:t xml:space="preserve"> would be small.</w:t>
      </w:r>
      <w:r>
        <w:t xml:space="preserve"> The following tables shows the impact of different </w:t>
      </w:r>
      <w:r w:rsidRPr="00B945DD">
        <w:rPr>
          <w:rFonts w:hint="eastAsia"/>
        </w:rPr>
        <w:t>quantization levels for</w:t>
      </w:r>
      <w:r>
        <w:t xml:space="preserve"> different use cases. The</w:t>
      </w:r>
      <w:r w:rsidRPr="00373FDF">
        <w:t xml:space="preserve"> INT8 quantiz</w:t>
      </w:r>
      <w:r>
        <w:t>ation is</w:t>
      </w:r>
      <w:r w:rsidRPr="00351479">
        <w:rPr>
          <w:rFonts w:hint="eastAsia"/>
        </w:rPr>
        <w:t xml:space="preserve"> directly mapping Float32/16 values to INT8/16</w:t>
      </w:r>
      <w:r>
        <w:t xml:space="preserve">, which would be worst performance of </w:t>
      </w:r>
      <w:r w:rsidRPr="00351479">
        <w:rPr>
          <w:rFonts w:hint="eastAsia"/>
        </w:rPr>
        <w:t>post training quantization</w:t>
      </w:r>
      <w:r>
        <w:t xml:space="preserve">. For </w:t>
      </w:r>
      <w:r>
        <w:rPr>
          <w:rFonts w:asciiTheme="minorEastAsia" w:eastAsiaTheme="minorEastAsia" w:hAnsiTheme="minorEastAsia" w:hint="eastAsia"/>
          <w:lang w:eastAsia="zh-CN"/>
        </w:rPr>
        <w:t>po</w:t>
      </w:r>
      <w:r>
        <w:t>sitioning, since the model inference may be not in UE modem, there may be no strict requirement on quantization.</w:t>
      </w:r>
    </w:p>
    <w:p w14:paraId="765836DD" w14:textId="12D0F919" w:rsidR="005840EE" w:rsidRPr="00B945DD" w:rsidRDefault="005840EE" w:rsidP="005840EE">
      <w:pPr>
        <w:jc w:val="center"/>
      </w:pPr>
      <w:r>
        <w:rPr>
          <w:rFonts w:hint="eastAsia"/>
        </w:rPr>
        <w:t>T</w:t>
      </w:r>
      <w:r>
        <w:t xml:space="preserve">able </w:t>
      </w:r>
      <w:r w:rsidR="00C21B0E">
        <w:t>2.1</w:t>
      </w:r>
      <w:r>
        <w:t xml:space="preserve">-2. An example of the impact of </w:t>
      </w:r>
      <w:r w:rsidRPr="00B945DD">
        <w:rPr>
          <w:rFonts w:hint="eastAsia"/>
        </w:rPr>
        <w:t>different quantization levels for CSI compression</w:t>
      </w:r>
      <w:r>
        <w:t>, where the</w:t>
      </w:r>
      <w:r w:rsidRPr="00373FDF">
        <w:t xml:space="preserve"> INT8 quantiz</w:t>
      </w:r>
      <w:r>
        <w:t>ation is</w:t>
      </w:r>
      <w:r w:rsidRPr="00351479">
        <w:rPr>
          <w:rFonts w:hint="eastAsia"/>
        </w:rPr>
        <w:t xml:space="preserve"> directly mapping Float32/16 values to INT8/16</w:t>
      </w:r>
      <w:r>
        <w:t>.</w:t>
      </w:r>
    </w:p>
    <w:tbl>
      <w:tblPr>
        <w:tblStyle w:val="ac"/>
        <w:tblW w:w="0" w:type="auto"/>
        <w:jc w:val="center"/>
        <w:tblLook w:val="04A0" w:firstRow="1" w:lastRow="0" w:firstColumn="1" w:lastColumn="0" w:noHBand="0" w:noVBand="1"/>
      </w:tblPr>
      <w:tblGrid>
        <w:gridCol w:w="3397"/>
        <w:gridCol w:w="1418"/>
        <w:gridCol w:w="1407"/>
        <w:gridCol w:w="2074"/>
      </w:tblGrid>
      <w:tr w:rsidR="005840EE" w14:paraId="0387E462" w14:textId="77777777" w:rsidTr="00DC64C4">
        <w:trPr>
          <w:jc w:val="center"/>
        </w:trPr>
        <w:tc>
          <w:tcPr>
            <w:tcW w:w="3397" w:type="dxa"/>
            <w:vAlign w:val="center"/>
          </w:tcPr>
          <w:p w14:paraId="313DBD63" w14:textId="77777777" w:rsidR="005840EE" w:rsidRPr="00B945DD" w:rsidRDefault="005840EE" w:rsidP="00DC64C4">
            <w:pPr>
              <w:jc w:val="center"/>
              <w:rPr>
                <w:color w:val="000000" w:themeColor="text1"/>
              </w:rPr>
            </w:pPr>
          </w:p>
        </w:tc>
        <w:tc>
          <w:tcPr>
            <w:tcW w:w="1418" w:type="dxa"/>
            <w:vAlign w:val="center"/>
          </w:tcPr>
          <w:p w14:paraId="2897579B"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MLP model</w:t>
            </w:r>
          </w:p>
        </w:tc>
        <w:tc>
          <w:tcPr>
            <w:tcW w:w="1407" w:type="dxa"/>
            <w:vAlign w:val="center"/>
          </w:tcPr>
          <w:p w14:paraId="5108AA94"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CNN model</w:t>
            </w:r>
          </w:p>
        </w:tc>
        <w:tc>
          <w:tcPr>
            <w:tcW w:w="2074" w:type="dxa"/>
            <w:vAlign w:val="center"/>
          </w:tcPr>
          <w:p w14:paraId="5484BE5D"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Transformer model</w:t>
            </w:r>
          </w:p>
        </w:tc>
      </w:tr>
      <w:tr w:rsidR="005840EE" w14:paraId="73F71136" w14:textId="77777777" w:rsidTr="00DC64C4">
        <w:trPr>
          <w:jc w:val="center"/>
        </w:trPr>
        <w:tc>
          <w:tcPr>
            <w:tcW w:w="3397" w:type="dxa"/>
            <w:vAlign w:val="center"/>
          </w:tcPr>
          <w:p w14:paraId="0F513AFA"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SGCS of FP32 quantized model</w:t>
            </w:r>
          </w:p>
        </w:tc>
        <w:tc>
          <w:tcPr>
            <w:tcW w:w="1418" w:type="dxa"/>
            <w:vAlign w:val="center"/>
          </w:tcPr>
          <w:p w14:paraId="3A504537"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0.9421</w:t>
            </w:r>
          </w:p>
        </w:tc>
        <w:tc>
          <w:tcPr>
            <w:tcW w:w="1407" w:type="dxa"/>
            <w:vAlign w:val="center"/>
          </w:tcPr>
          <w:p w14:paraId="347C11E4"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0.9493</w:t>
            </w:r>
          </w:p>
        </w:tc>
        <w:tc>
          <w:tcPr>
            <w:tcW w:w="2074" w:type="dxa"/>
            <w:vAlign w:val="center"/>
          </w:tcPr>
          <w:p w14:paraId="16C7398A"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0.9581</w:t>
            </w:r>
          </w:p>
        </w:tc>
      </w:tr>
      <w:tr w:rsidR="005840EE" w14:paraId="51944291" w14:textId="77777777" w:rsidTr="00DC64C4">
        <w:trPr>
          <w:jc w:val="center"/>
        </w:trPr>
        <w:tc>
          <w:tcPr>
            <w:tcW w:w="3397" w:type="dxa"/>
            <w:vAlign w:val="center"/>
          </w:tcPr>
          <w:p w14:paraId="685C39A7"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SGCS of FP16 quantized model</w:t>
            </w:r>
          </w:p>
        </w:tc>
        <w:tc>
          <w:tcPr>
            <w:tcW w:w="1418" w:type="dxa"/>
            <w:vAlign w:val="center"/>
          </w:tcPr>
          <w:p w14:paraId="351CB162"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0.9421</w:t>
            </w:r>
          </w:p>
        </w:tc>
        <w:tc>
          <w:tcPr>
            <w:tcW w:w="1407" w:type="dxa"/>
            <w:vAlign w:val="center"/>
          </w:tcPr>
          <w:p w14:paraId="28CDBDCA"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0.9493</w:t>
            </w:r>
          </w:p>
        </w:tc>
        <w:tc>
          <w:tcPr>
            <w:tcW w:w="2074" w:type="dxa"/>
            <w:vAlign w:val="center"/>
          </w:tcPr>
          <w:p w14:paraId="77F6C945"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0.9581</w:t>
            </w:r>
          </w:p>
        </w:tc>
      </w:tr>
      <w:tr w:rsidR="005840EE" w14:paraId="125A67FA" w14:textId="77777777" w:rsidTr="00DC64C4">
        <w:trPr>
          <w:jc w:val="center"/>
        </w:trPr>
        <w:tc>
          <w:tcPr>
            <w:tcW w:w="3397" w:type="dxa"/>
            <w:vAlign w:val="center"/>
          </w:tcPr>
          <w:p w14:paraId="3FCAA119"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SGCS of INT8 quantized model</w:t>
            </w:r>
          </w:p>
        </w:tc>
        <w:tc>
          <w:tcPr>
            <w:tcW w:w="1418" w:type="dxa"/>
            <w:vAlign w:val="center"/>
          </w:tcPr>
          <w:p w14:paraId="5B930F8D"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0.9413</w:t>
            </w:r>
          </w:p>
        </w:tc>
        <w:tc>
          <w:tcPr>
            <w:tcW w:w="1407" w:type="dxa"/>
            <w:vAlign w:val="center"/>
          </w:tcPr>
          <w:p w14:paraId="33C87B66"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0.9486</w:t>
            </w:r>
          </w:p>
        </w:tc>
        <w:tc>
          <w:tcPr>
            <w:tcW w:w="2074" w:type="dxa"/>
            <w:vAlign w:val="center"/>
          </w:tcPr>
          <w:p w14:paraId="2D32D677" w14:textId="77777777" w:rsidR="005840EE" w:rsidRPr="00B945DD" w:rsidRDefault="005840EE" w:rsidP="00DC64C4">
            <w:pPr>
              <w:jc w:val="center"/>
              <w:rPr>
                <w:color w:val="000000" w:themeColor="text1"/>
              </w:rPr>
            </w:pPr>
            <w:r w:rsidRPr="00B945DD">
              <w:rPr>
                <w:rFonts w:eastAsia="微软雅黑"/>
                <w:color w:val="000000" w:themeColor="text1"/>
                <w:kern w:val="24"/>
                <w:szCs w:val="18"/>
              </w:rPr>
              <w:t>0.9573</w:t>
            </w:r>
          </w:p>
        </w:tc>
      </w:tr>
    </w:tbl>
    <w:p w14:paraId="3153A602" w14:textId="77777777" w:rsidR="005840EE" w:rsidRDefault="005840EE" w:rsidP="005840EE"/>
    <w:p w14:paraId="71145970" w14:textId="27219D8F" w:rsidR="005840EE" w:rsidRPr="00B945DD" w:rsidRDefault="005840EE" w:rsidP="005840EE">
      <w:pPr>
        <w:jc w:val="center"/>
      </w:pPr>
      <w:r>
        <w:rPr>
          <w:rFonts w:hint="eastAsia"/>
        </w:rPr>
        <w:t>T</w:t>
      </w:r>
      <w:r>
        <w:t xml:space="preserve">able </w:t>
      </w:r>
      <w:r w:rsidR="00C21B0E">
        <w:t>2.1</w:t>
      </w:r>
      <w:r>
        <w:t xml:space="preserve">-3. An example of the impact of </w:t>
      </w:r>
      <w:r w:rsidRPr="00B945DD">
        <w:rPr>
          <w:rFonts w:hint="eastAsia"/>
        </w:rPr>
        <w:t xml:space="preserve">different quantization levels for </w:t>
      </w:r>
      <w:r w:rsidRPr="00B945DD">
        <w:t>AI/ML assisted positioning</w:t>
      </w:r>
      <w:r>
        <w:t>.</w:t>
      </w:r>
    </w:p>
    <w:tbl>
      <w:tblPr>
        <w:tblStyle w:val="ac"/>
        <w:tblW w:w="8280" w:type="dxa"/>
        <w:jc w:val="center"/>
        <w:tblLook w:val="04A0" w:firstRow="1" w:lastRow="0" w:firstColumn="1" w:lastColumn="0" w:noHBand="0" w:noVBand="1"/>
      </w:tblPr>
      <w:tblGrid>
        <w:gridCol w:w="2632"/>
        <w:gridCol w:w="5648"/>
      </w:tblGrid>
      <w:tr w:rsidR="005840EE" w14:paraId="3C3E6108" w14:textId="77777777" w:rsidTr="00DC64C4">
        <w:trPr>
          <w:trHeight w:val="89"/>
          <w:jc w:val="center"/>
        </w:trPr>
        <w:tc>
          <w:tcPr>
            <w:tcW w:w="2632" w:type="dxa"/>
            <w:vAlign w:val="center"/>
          </w:tcPr>
          <w:p w14:paraId="34B81F2A" w14:textId="77777777" w:rsidR="005840EE" w:rsidRPr="00B945DD" w:rsidRDefault="005840EE" w:rsidP="00DC64C4">
            <w:pPr>
              <w:rPr>
                <w:color w:val="000000" w:themeColor="text1"/>
              </w:rPr>
            </w:pPr>
            <w:r w:rsidRPr="00B945DD">
              <w:rPr>
                <w:rFonts w:eastAsia="微软雅黑"/>
                <w:b/>
                <w:bCs/>
                <w:color w:val="000000" w:themeColor="text1"/>
                <w:kern w:val="24"/>
                <w:szCs w:val="18"/>
              </w:rPr>
              <w:t> </w:t>
            </w:r>
          </w:p>
        </w:tc>
        <w:tc>
          <w:tcPr>
            <w:tcW w:w="5648" w:type="dxa"/>
            <w:vAlign w:val="center"/>
          </w:tcPr>
          <w:p w14:paraId="1690634E" w14:textId="77777777" w:rsidR="005840EE" w:rsidRPr="00B945DD" w:rsidRDefault="005840EE" w:rsidP="00DC64C4">
            <w:pPr>
              <w:jc w:val="center"/>
              <w:rPr>
                <w:color w:val="000000" w:themeColor="text1"/>
              </w:rPr>
            </w:pPr>
            <w:r w:rsidRPr="00B945DD">
              <w:rPr>
                <w:rFonts w:eastAsia="微软雅黑"/>
                <w:bCs/>
                <w:color w:val="000000" w:themeColor="text1"/>
                <w:kern w:val="24"/>
                <w:szCs w:val="18"/>
              </w:rPr>
              <w:t>90% positioning accuracy of AI/ML assisted positioning</w:t>
            </w:r>
            <w:r>
              <w:rPr>
                <w:rFonts w:eastAsia="微软雅黑"/>
                <w:bCs/>
                <w:color w:val="000000" w:themeColor="text1"/>
                <w:kern w:val="24"/>
                <w:szCs w:val="18"/>
              </w:rPr>
              <w:t xml:space="preserve"> (m)</w:t>
            </w:r>
          </w:p>
        </w:tc>
      </w:tr>
      <w:tr w:rsidR="005840EE" w14:paraId="6585827E" w14:textId="77777777" w:rsidTr="00DC64C4">
        <w:trPr>
          <w:trHeight w:val="175"/>
          <w:jc w:val="center"/>
        </w:trPr>
        <w:tc>
          <w:tcPr>
            <w:tcW w:w="2632" w:type="dxa"/>
            <w:vAlign w:val="center"/>
          </w:tcPr>
          <w:p w14:paraId="401D4480"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FP32 quantized model</w:t>
            </w:r>
          </w:p>
        </w:tc>
        <w:tc>
          <w:tcPr>
            <w:tcW w:w="5648" w:type="dxa"/>
            <w:vAlign w:val="center"/>
          </w:tcPr>
          <w:p w14:paraId="3DD9BF1D" w14:textId="77777777" w:rsidR="005840EE" w:rsidRPr="00B945DD" w:rsidRDefault="005840EE" w:rsidP="00DC64C4">
            <w:pPr>
              <w:jc w:val="center"/>
              <w:rPr>
                <w:color w:val="000000" w:themeColor="text1"/>
              </w:rPr>
            </w:pPr>
            <w:r>
              <w:rPr>
                <w:rFonts w:eastAsia="微软雅黑"/>
                <w:color w:val="000000" w:themeColor="text1"/>
                <w:kern w:val="24"/>
                <w:szCs w:val="18"/>
              </w:rPr>
              <w:t>0.970</w:t>
            </w:r>
          </w:p>
        </w:tc>
      </w:tr>
      <w:tr w:rsidR="005840EE" w14:paraId="0D7D3362" w14:textId="77777777" w:rsidTr="00DC64C4">
        <w:trPr>
          <w:trHeight w:val="175"/>
          <w:jc w:val="center"/>
        </w:trPr>
        <w:tc>
          <w:tcPr>
            <w:tcW w:w="2632" w:type="dxa"/>
            <w:vAlign w:val="center"/>
          </w:tcPr>
          <w:p w14:paraId="4DEBF623" w14:textId="77777777" w:rsidR="005840EE" w:rsidRPr="00373FDF" w:rsidRDefault="005840EE" w:rsidP="00DC64C4">
            <w:pPr>
              <w:jc w:val="center"/>
              <w:rPr>
                <w:rFonts w:eastAsia="微软雅黑"/>
                <w:bCs/>
                <w:color w:val="000000" w:themeColor="text1"/>
                <w:kern w:val="24"/>
                <w:szCs w:val="18"/>
              </w:rPr>
            </w:pPr>
            <w:r w:rsidRPr="00373FDF">
              <w:rPr>
                <w:rFonts w:eastAsia="微软雅黑"/>
                <w:bCs/>
                <w:color w:val="000000" w:themeColor="text1"/>
                <w:kern w:val="24"/>
                <w:szCs w:val="18"/>
              </w:rPr>
              <w:t>FP</w:t>
            </w:r>
            <w:r>
              <w:rPr>
                <w:rFonts w:eastAsia="微软雅黑"/>
                <w:bCs/>
                <w:color w:val="000000" w:themeColor="text1"/>
                <w:kern w:val="24"/>
                <w:szCs w:val="18"/>
              </w:rPr>
              <w:t>16</w:t>
            </w:r>
            <w:r w:rsidRPr="00373FDF">
              <w:rPr>
                <w:rFonts w:eastAsia="微软雅黑"/>
                <w:bCs/>
                <w:color w:val="000000" w:themeColor="text1"/>
                <w:kern w:val="24"/>
                <w:szCs w:val="18"/>
              </w:rPr>
              <w:t xml:space="preserve"> quantized model</w:t>
            </w:r>
          </w:p>
        </w:tc>
        <w:tc>
          <w:tcPr>
            <w:tcW w:w="5648" w:type="dxa"/>
            <w:vAlign w:val="center"/>
          </w:tcPr>
          <w:p w14:paraId="704E78CD" w14:textId="77777777" w:rsidR="005840EE" w:rsidRDefault="005840EE" w:rsidP="00DC64C4">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0</w:t>
            </w:r>
            <w:r>
              <w:rPr>
                <w:rFonts w:eastAsia="微软雅黑"/>
                <w:color w:val="000000" w:themeColor="text1"/>
                <w:kern w:val="24"/>
                <w:szCs w:val="18"/>
                <w:lang w:eastAsia="zh-CN"/>
              </w:rPr>
              <w:t>.973</w:t>
            </w:r>
          </w:p>
        </w:tc>
      </w:tr>
    </w:tbl>
    <w:p w14:paraId="1728E117" w14:textId="77777777" w:rsidR="005840EE" w:rsidRDefault="005840EE" w:rsidP="005840EE"/>
    <w:p w14:paraId="164FE276" w14:textId="3D20F568" w:rsidR="005840EE" w:rsidRPr="00B945DD" w:rsidRDefault="005840EE" w:rsidP="005840EE">
      <w:pPr>
        <w:jc w:val="center"/>
      </w:pPr>
      <w:r>
        <w:rPr>
          <w:rFonts w:hint="eastAsia"/>
        </w:rPr>
        <w:t>T</w:t>
      </w:r>
      <w:r>
        <w:t xml:space="preserve">able </w:t>
      </w:r>
      <w:r w:rsidR="00C21B0E">
        <w:t>2.1</w:t>
      </w:r>
      <w:r>
        <w:t xml:space="preserve">-4. An example of the impact of </w:t>
      </w:r>
      <w:r w:rsidRPr="00B945DD">
        <w:rPr>
          <w:rFonts w:hint="eastAsia"/>
        </w:rPr>
        <w:t xml:space="preserve">different quantization levels for </w:t>
      </w:r>
      <w:r>
        <w:rPr>
          <w:rFonts w:hint="eastAsia"/>
        </w:rPr>
        <w:t>beam</w:t>
      </w:r>
      <w:r>
        <w:t xml:space="preserve"> spatial prediction, where the</w:t>
      </w:r>
      <w:r w:rsidRPr="00373FDF">
        <w:t xml:space="preserve"> INT8 quantiz</w:t>
      </w:r>
      <w:r>
        <w:t>ation is</w:t>
      </w:r>
      <w:r w:rsidRPr="00351479">
        <w:rPr>
          <w:rFonts w:hint="eastAsia"/>
        </w:rPr>
        <w:t xml:space="preserve"> directly mapping Float32/16 values to INT8/16</w:t>
      </w:r>
      <w:r w:rsidRPr="00B945DD">
        <w:rPr>
          <w:rFonts w:hint="eastAsia"/>
        </w:rPr>
        <w:t>.</w:t>
      </w:r>
    </w:p>
    <w:tbl>
      <w:tblPr>
        <w:tblStyle w:val="ac"/>
        <w:tblW w:w="8242" w:type="dxa"/>
        <w:jc w:val="center"/>
        <w:tblLook w:val="04A0" w:firstRow="1" w:lastRow="0" w:firstColumn="1" w:lastColumn="0" w:noHBand="0" w:noVBand="1"/>
      </w:tblPr>
      <w:tblGrid>
        <w:gridCol w:w="2768"/>
        <w:gridCol w:w="2400"/>
        <w:gridCol w:w="3074"/>
      </w:tblGrid>
      <w:tr w:rsidR="005840EE" w14:paraId="17CBFCC0" w14:textId="77777777" w:rsidTr="00DC64C4">
        <w:trPr>
          <w:trHeight w:val="14"/>
          <w:jc w:val="center"/>
        </w:trPr>
        <w:tc>
          <w:tcPr>
            <w:tcW w:w="2768" w:type="dxa"/>
            <w:vAlign w:val="center"/>
          </w:tcPr>
          <w:p w14:paraId="11AF77B3" w14:textId="77777777" w:rsidR="005840EE" w:rsidRPr="00B945DD" w:rsidRDefault="005840EE" w:rsidP="00DC64C4">
            <w:pPr>
              <w:rPr>
                <w:color w:val="000000" w:themeColor="text1"/>
              </w:rPr>
            </w:pPr>
            <w:r w:rsidRPr="00B945DD">
              <w:rPr>
                <w:rFonts w:eastAsia="微软雅黑"/>
                <w:b/>
                <w:bCs/>
                <w:color w:val="000000" w:themeColor="text1"/>
                <w:kern w:val="24"/>
                <w:szCs w:val="18"/>
              </w:rPr>
              <w:t> </w:t>
            </w:r>
          </w:p>
        </w:tc>
        <w:tc>
          <w:tcPr>
            <w:tcW w:w="2400" w:type="dxa"/>
          </w:tcPr>
          <w:p w14:paraId="138FD5A9" w14:textId="77777777" w:rsidR="005840EE" w:rsidRPr="00B945DD" w:rsidRDefault="005840EE" w:rsidP="00DC64C4">
            <w:pPr>
              <w:jc w:val="center"/>
              <w:rPr>
                <w:color w:val="000000" w:themeColor="text1"/>
              </w:rPr>
            </w:pPr>
            <w:r>
              <w:rPr>
                <w:rFonts w:hint="eastAsia"/>
                <w:color w:val="000000" w:themeColor="text1"/>
              </w:rPr>
              <w:t>T</w:t>
            </w:r>
            <w:r>
              <w:rPr>
                <w:color w:val="000000" w:themeColor="text1"/>
              </w:rPr>
              <w:t>op-1 (%)</w:t>
            </w:r>
          </w:p>
        </w:tc>
        <w:tc>
          <w:tcPr>
            <w:tcW w:w="3074" w:type="dxa"/>
          </w:tcPr>
          <w:p w14:paraId="100480C0" w14:textId="77777777" w:rsidR="005840EE" w:rsidRPr="00B945DD" w:rsidRDefault="005840EE" w:rsidP="00DC64C4">
            <w:pPr>
              <w:jc w:val="center"/>
              <w:rPr>
                <w:color w:val="000000" w:themeColor="text1"/>
              </w:rPr>
            </w:pPr>
            <w:r>
              <w:rPr>
                <w:rFonts w:hint="eastAsia"/>
                <w:color w:val="000000" w:themeColor="text1"/>
              </w:rPr>
              <w:t>T</w:t>
            </w:r>
            <w:r>
              <w:rPr>
                <w:color w:val="000000" w:themeColor="text1"/>
              </w:rPr>
              <w:t>op-1 (%) with 1dB margin</w:t>
            </w:r>
          </w:p>
        </w:tc>
      </w:tr>
      <w:tr w:rsidR="005840EE" w14:paraId="0AE8A778" w14:textId="77777777" w:rsidTr="00DC64C4">
        <w:trPr>
          <w:trHeight w:val="29"/>
          <w:jc w:val="center"/>
        </w:trPr>
        <w:tc>
          <w:tcPr>
            <w:tcW w:w="2768" w:type="dxa"/>
            <w:vAlign w:val="center"/>
          </w:tcPr>
          <w:p w14:paraId="07AC11AB"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FP32 quantized model</w:t>
            </w:r>
          </w:p>
        </w:tc>
        <w:tc>
          <w:tcPr>
            <w:tcW w:w="2400" w:type="dxa"/>
          </w:tcPr>
          <w:p w14:paraId="6F2E7E46" w14:textId="77777777" w:rsidR="005840EE" w:rsidRDefault="005840EE" w:rsidP="00DC64C4">
            <w:pPr>
              <w:jc w:val="center"/>
              <w:rPr>
                <w:rFonts w:eastAsia="微软雅黑"/>
                <w:color w:val="000000" w:themeColor="text1"/>
                <w:kern w:val="24"/>
                <w:szCs w:val="18"/>
              </w:rPr>
            </w:pPr>
            <w:r>
              <w:rPr>
                <w:rFonts w:eastAsia="微软雅黑" w:hint="eastAsia"/>
                <w:color w:val="000000" w:themeColor="text1"/>
                <w:kern w:val="24"/>
                <w:szCs w:val="18"/>
              </w:rPr>
              <w:t>7</w:t>
            </w:r>
            <w:r>
              <w:rPr>
                <w:rFonts w:eastAsia="微软雅黑"/>
                <w:color w:val="000000" w:themeColor="text1"/>
                <w:kern w:val="24"/>
                <w:szCs w:val="18"/>
              </w:rPr>
              <w:t>7.4</w:t>
            </w:r>
          </w:p>
        </w:tc>
        <w:tc>
          <w:tcPr>
            <w:tcW w:w="3074" w:type="dxa"/>
          </w:tcPr>
          <w:p w14:paraId="65AF2343" w14:textId="77777777" w:rsidR="005840EE" w:rsidRDefault="005840EE" w:rsidP="00DC64C4">
            <w:pPr>
              <w:jc w:val="center"/>
              <w:rPr>
                <w:rFonts w:eastAsia="微软雅黑"/>
                <w:color w:val="000000" w:themeColor="text1"/>
                <w:kern w:val="24"/>
                <w:szCs w:val="18"/>
              </w:rPr>
            </w:pPr>
            <w:r>
              <w:rPr>
                <w:rFonts w:eastAsia="微软雅黑" w:hint="eastAsia"/>
                <w:color w:val="000000" w:themeColor="text1"/>
                <w:kern w:val="24"/>
                <w:szCs w:val="18"/>
              </w:rPr>
              <w:t>9</w:t>
            </w:r>
            <w:r>
              <w:rPr>
                <w:rFonts w:eastAsia="微软雅黑"/>
                <w:color w:val="000000" w:themeColor="text1"/>
                <w:kern w:val="24"/>
                <w:szCs w:val="18"/>
              </w:rPr>
              <w:t>6.6</w:t>
            </w:r>
          </w:p>
        </w:tc>
      </w:tr>
      <w:tr w:rsidR="005840EE" w14:paraId="2A7479C5" w14:textId="77777777" w:rsidTr="00DC64C4">
        <w:trPr>
          <w:trHeight w:val="29"/>
          <w:jc w:val="center"/>
        </w:trPr>
        <w:tc>
          <w:tcPr>
            <w:tcW w:w="2768" w:type="dxa"/>
            <w:vAlign w:val="center"/>
          </w:tcPr>
          <w:p w14:paraId="1A6D702D" w14:textId="77777777" w:rsidR="005840EE" w:rsidRPr="00373FDF" w:rsidRDefault="005840EE" w:rsidP="00DC64C4">
            <w:pPr>
              <w:jc w:val="center"/>
              <w:rPr>
                <w:rFonts w:eastAsia="微软雅黑"/>
                <w:bCs/>
                <w:color w:val="000000" w:themeColor="text1"/>
                <w:kern w:val="24"/>
                <w:szCs w:val="18"/>
              </w:rPr>
            </w:pPr>
            <w:r w:rsidRPr="00373FDF">
              <w:rPr>
                <w:rFonts w:eastAsia="微软雅黑"/>
                <w:bCs/>
                <w:color w:val="000000" w:themeColor="text1"/>
                <w:kern w:val="24"/>
                <w:szCs w:val="18"/>
              </w:rPr>
              <w:t>FP</w:t>
            </w:r>
            <w:r>
              <w:rPr>
                <w:rFonts w:eastAsia="微软雅黑"/>
                <w:bCs/>
                <w:color w:val="000000" w:themeColor="text1"/>
                <w:kern w:val="24"/>
                <w:szCs w:val="18"/>
              </w:rPr>
              <w:t>16</w:t>
            </w:r>
            <w:r w:rsidRPr="00373FDF">
              <w:rPr>
                <w:rFonts w:eastAsia="微软雅黑"/>
                <w:bCs/>
                <w:color w:val="000000" w:themeColor="text1"/>
                <w:kern w:val="24"/>
                <w:szCs w:val="18"/>
              </w:rPr>
              <w:t xml:space="preserve"> quantized model</w:t>
            </w:r>
          </w:p>
        </w:tc>
        <w:tc>
          <w:tcPr>
            <w:tcW w:w="2400" w:type="dxa"/>
          </w:tcPr>
          <w:p w14:paraId="7375300F" w14:textId="77777777" w:rsidR="005840EE" w:rsidRDefault="005840EE" w:rsidP="00DC64C4">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7</w:t>
            </w:r>
            <w:r>
              <w:rPr>
                <w:rFonts w:eastAsia="微软雅黑"/>
                <w:color w:val="000000" w:themeColor="text1"/>
                <w:kern w:val="24"/>
                <w:szCs w:val="18"/>
                <w:lang w:eastAsia="zh-CN"/>
              </w:rPr>
              <w:t>5.5</w:t>
            </w:r>
          </w:p>
        </w:tc>
        <w:tc>
          <w:tcPr>
            <w:tcW w:w="3074" w:type="dxa"/>
          </w:tcPr>
          <w:p w14:paraId="71C194C0" w14:textId="77777777" w:rsidR="005840EE" w:rsidRDefault="005840EE" w:rsidP="00DC64C4">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9</w:t>
            </w:r>
            <w:r>
              <w:rPr>
                <w:rFonts w:eastAsia="微软雅黑"/>
                <w:color w:val="000000" w:themeColor="text1"/>
                <w:kern w:val="24"/>
                <w:szCs w:val="18"/>
                <w:lang w:eastAsia="zh-CN"/>
              </w:rPr>
              <w:t>6.3</w:t>
            </w:r>
          </w:p>
        </w:tc>
      </w:tr>
      <w:tr w:rsidR="005840EE" w14:paraId="3110B367" w14:textId="77777777" w:rsidTr="00DC64C4">
        <w:trPr>
          <w:trHeight w:val="29"/>
          <w:jc w:val="center"/>
        </w:trPr>
        <w:tc>
          <w:tcPr>
            <w:tcW w:w="2768" w:type="dxa"/>
            <w:vAlign w:val="center"/>
          </w:tcPr>
          <w:p w14:paraId="51704352" w14:textId="77777777" w:rsidR="005840EE" w:rsidRPr="00373FDF" w:rsidRDefault="005840EE" w:rsidP="00DC64C4">
            <w:pPr>
              <w:jc w:val="center"/>
              <w:rPr>
                <w:color w:val="000000" w:themeColor="text1"/>
              </w:rPr>
            </w:pPr>
            <w:r w:rsidRPr="00373FDF">
              <w:rPr>
                <w:rFonts w:eastAsia="微软雅黑"/>
                <w:bCs/>
                <w:color w:val="000000" w:themeColor="text1"/>
                <w:kern w:val="24"/>
                <w:szCs w:val="18"/>
              </w:rPr>
              <w:t>INT8 quantized model</w:t>
            </w:r>
          </w:p>
        </w:tc>
        <w:tc>
          <w:tcPr>
            <w:tcW w:w="2400" w:type="dxa"/>
          </w:tcPr>
          <w:p w14:paraId="5AD388F0" w14:textId="77777777" w:rsidR="005840EE" w:rsidRDefault="005840EE" w:rsidP="00DC64C4">
            <w:pPr>
              <w:jc w:val="center"/>
              <w:rPr>
                <w:rFonts w:eastAsia="微软雅黑"/>
                <w:color w:val="000000" w:themeColor="text1"/>
                <w:kern w:val="24"/>
                <w:szCs w:val="18"/>
              </w:rPr>
            </w:pPr>
            <w:r>
              <w:rPr>
                <w:rFonts w:eastAsia="微软雅黑" w:hint="eastAsia"/>
                <w:color w:val="000000" w:themeColor="text1"/>
                <w:kern w:val="24"/>
                <w:szCs w:val="18"/>
              </w:rPr>
              <w:t>7</w:t>
            </w:r>
            <w:r>
              <w:rPr>
                <w:rFonts w:eastAsia="微软雅黑"/>
                <w:color w:val="000000" w:themeColor="text1"/>
                <w:kern w:val="24"/>
                <w:szCs w:val="18"/>
              </w:rPr>
              <w:t>1.3</w:t>
            </w:r>
          </w:p>
        </w:tc>
        <w:tc>
          <w:tcPr>
            <w:tcW w:w="3074" w:type="dxa"/>
          </w:tcPr>
          <w:p w14:paraId="00394B77" w14:textId="77777777" w:rsidR="005840EE" w:rsidRDefault="005840EE" w:rsidP="00DC64C4">
            <w:pPr>
              <w:jc w:val="center"/>
              <w:rPr>
                <w:rFonts w:eastAsia="微软雅黑"/>
                <w:color w:val="000000" w:themeColor="text1"/>
                <w:kern w:val="24"/>
                <w:szCs w:val="18"/>
              </w:rPr>
            </w:pPr>
            <w:r>
              <w:rPr>
                <w:rFonts w:eastAsia="微软雅黑" w:hint="eastAsia"/>
                <w:color w:val="000000" w:themeColor="text1"/>
                <w:kern w:val="24"/>
                <w:szCs w:val="18"/>
              </w:rPr>
              <w:t>9</w:t>
            </w:r>
            <w:r>
              <w:rPr>
                <w:rFonts w:eastAsia="微软雅黑"/>
                <w:color w:val="000000" w:themeColor="text1"/>
                <w:kern w:val="24"/>
                <w:szCs w:val="18"/>
              </w:rPr>
              <w:t>4.9</w:t>
            </w:r>
          </w:p>
        </w:tc>
      </w:tr>
    </w:tbl>
    <w:p w14:paraId="68BF3F79" w14:textId="77777777" w:rsidR="005840EE" w:rsidRDefault="005840EE" w:rsidP="005840EE"/>
    <w:p w14:paraId="0BF2F102" w14:textId="77777777" w:rsidR="005840EE" w:rsidRPr="00351479" w:rsidRDefault="005840EE" w:rsidP="005840EE">
      <w:r w:rsidRPr="00351479">
        <w:rPr>
          <w:rFonts w:hint="eastAsia"/>
        </w:rPr>
        <w:t>On device quantization is also feasible at least for some operations with low complexity.</w:t>
      </w:r>
      <w:r>
        <w:rPr>
          <w:rFonts w:hint="eastAsia"/>
        </w:rPr>
        <w:t xml:space="preserve"> </w:t>
      </w:r>
      <w:r>
        <w:t>For example</w:t>
      </w:r>
      <w:r w:rsidRPr="00351479">
        <w:rPr>
          <w:rFonts w:hint="eastAsia"/>
        </w:rPr>
        <w:t>, regular quantization from Float32/16 to INT8/16 by directly mapping Float32/16 values to INT8/16, or with minor adjustment based on parameter distribution</w:t>
      </w:r>
      <w:r>
        <w:t xml:space="preserve">. </w:t>
      </w:r>
      <w:r w:rsidRPr="00351479">
        <w:rPr>
          <w:rFonts w:hint="eastAsia"/>
        </w:rPr>
        <w:t>More advance quantization, e.g., non-uniform quantization, finetuning after quantization, does not seem to provide additional gains at least for current use cases.</w:t>
      </w:r>
    </w:p>
    <w:p w14:paraId="02148A5C" w14:textId="1AB565AE" w:rsidR="005840EE" w:rsidRDefault="005840EE" w:rsidP="005840EE">
      <w:r w:rsidRPr="00351479">
        <w:rPr>
          <w:rFonts w:hint="eastAsia"/>
        </w:rPr>
        <w:t>Performance monitoring/assessment could monitor the performance of quantization and may provide some data samples for quantization calibration.</w:t>
      </w:r>
      <w:r>
        <w:t xml:space="preserve"> UE could get some data samples through the measurement or from the data delivery from NW.</w:t>
      </w:r>
    </w:p>
    <w:p w14:paraId="3398FC38" w14:textId="70AA6B3D" w:rsidR="00E71985" w:rsidRDefault="00E71985" w:rsidP="0021144F">
      <w:pPr>
        <w:spacing w:beforeLines="50" w:before="120"/>
        <w:jc w:val="left"/>
        <w:rPr>
          <w:rFonts w:eastAsiaTheme="minorEastAsia"/>
          <w:lang w:eastAsia="zh-CN"/>
        </w:rPr>
      </w:pPr>
      <w:r>
        <w:rPr>
          <w:rFonts w:eastAsiaTheme="minorEastAsia" w:hint="eastAsia"/>
          <w:lang w:eastAsia="zh-CN"/>
        </w:rPr>
        <w:t>B</w:t>
      </w:r>
      <w:r>
        <w:rPr>
          <w:rFonts w:eastAsiaTheme="minorEastAsia"/>
          <w:lang w:eastAsia="zh-CN"/>
        </w:rPr>
        <w:t>ased on above lab test and discussion on parameter quantization/compilation, we have the following proposal.</w:t>
      </w:r>
    </w:p>
    <w:p w14:paraId="52A11E74" w14:textId="3FECBE77" w:rsidR="00E71985" w:rsidRPr="00471CA6" w:rsidRDefault="00E71985" w:rsidP="00E71985">
      <w:pPr>
        <w:rPr>
          <w:rFonts w:eastAsiaTheme="minorEastAsia"/>
          <w:b/>
          <w:lang w:eastAsia="zh-CN"/>
        </w:rPr>
      </w:pPr>
      <w:r>
        <w:rPr>
          <w:rFonts w:eastAsiaTheme="minorEastAsia" w:hint="eastAsia"/>
          <w:b/>
          <w:lang w:eastAsia="zh-CN"/>
        </w:rPr>
        <w:t>P</w:t>
      </w:r>
      <w:r>
        <w:rPr>
          <w:rFonts w:eastAsiaTheme="minorEastAsia"/>
          <w:b/>
          <w:lang w:eastAsia="zh-CN"/>
        </w:rPr>
        <w:t>roposal</w:t>
      </w:r>
      <w:r w:rsidR="008D76D2">
        <w:rPr>
          <w:rFonts w:eastAsiaTheme="minorEastAsia"/>
          <w:b/>
          <w:lang w:eastAsia="zh-CN"/>
        </w:rPr>
        <w:t xml:space="preserve"> </w:t>
      </w:r>
      <w:r w:rsidR="000A0B88">
        <w:rPr>
          <w:rFonts w:eastAsiaTheme="minorEastAsia"/>
          <w:b/>
          <w:lang w:eastAsia="zh-CN"/>
        </w:rPr>
        <w:t>1</w:t>
      </w:r>
      <w:r>
        <w:rPr>
          <w:rFonts w:eastAsiaTheme="minorEastAsia"/>
          <w:b/>
          <w:lang w:eastAsia="zh-CN"/>
        </w:rPr>
        <w:t xml:space="preserve">: </w:t>
      </w:r>
      <w:r>
        <w:rPr>
          <w:rFonts w:eastAsiaTheme="minorEastAsia" w:hint="eastAsia"/>
          <w:b/>
          <w:lang w:eastAsia="zh-CN"/>
        </w:rPr>
        <w:t>Con</w:t>
      </w:r>
      <w:r>
        <w:rPr>
          <w:rFonts w:eastAsiaTheme="minorEastAsia"/>
          <w:b/>
          <w:lang w:eastAsia="zh-CN"/>
        </w:rPr>
        <w:t xml:space="preserve">clude that model </w:t>
      </w:r>
      <w:r w:rsidRPr="007D76A5">
        <w:rPr>
          <w:rFonts w:eastAsiaTheme="minorEastAsia"/>
          <w:b/>
          <w:lang w:eastAsia="zh-CN"/>
        </w:rPr>
        <w:t>transfer in open format of a known model structure at UE</w:t>
      </w:r>
      <w:r w:rsidR="00F453F3">
        <w:rPr>
          <w:rFonts w:eastAsiaTheme="minorEastAsia"/>
          <w:b/>
          <w:lang w:eastAsia="zh-CN"/>
        </w:rPr>
        <w:t xml:space="preserve"> (i.e., Case z4)</w:t>
      </w:r>
      <w:r>
        <w:rPr>
          <w:rFonts w:eastAsiaTheme="minorEastAsia"/>
          <w:b/>
          <w:lang w:eastAsia="zh-CN"/>
        </w:rPr>
        <w:t xml:space="preserve"> </w:t>
      </w:r>
      <w:r>
        <w:rPr>
          <w:rFonts w:eastAsiaTheme="minorEastAsia" w:hint="eastAsia"/>
          <w:b/>
          <w:lang w:eastAsia="zh-CN"/>
        </w:rPr>
        <w:t>is</w:t>
      </w:r>
      <w:r>
        <w:rPr>
          <w:rFonts w:eastAsiaTheme="minorEastAsia"/>
          <w:b/>
          <w:lang w:eastAsia="zh-CN"/>
        </w:rPr>
        <w:t xml:space="preserve"> feasible from device implementation perspective.</w:t>
      </w:r>
    </w:p>
    <w:p w14:paraId="2A638EAD" w14:textId="4616E34B" w:rsidR="00E71985" w:rsidRPr="00F453F3" w:rsidRDefault="00E71985" w:rsidP="0021144F">
      <w:pPr>
        <w:spacing w:beforeLines="50" w:before="120"/>
        <w:jc w:val="left"/>
        <w:rPr>
          <w:rFonts w:eastAsiaTheme="minorEastAsia"/>
          <w:lang w:eastAsia="zh-CN"/>
        </w:rPr>
      </w:pPr>
    </w:p>
    <w:p w14:paraId="0050C00E" w14:textId="1C0140DA" w:rsidR="006B733A" w:rsidRPr="001508F3" w:rsidRDefault="006B733A" w:rsidP="006B733A">
      <w:pPr>
        <w:pStyle w:val="title2"/>
      </w:pPr>
      <w:r w:rsidRPr="006064E9">
        <w:lastRenderedPageBreak/>
        <w:t>Considerations on model transfer with known model structure</w:t>
      </w:r>
      <w:r>
        <w:t xml:space="preserve"> from NW perspective (Case z4)</w:t>
      </w:r>
    </w:p>
    <w:p w14:paraId="7317A3D0" w14:textId="1EE829FA" w:rsidR="00E71985" w:rsidRDefault="006B733A" w:rsidP="00C21B0E">
      <w:pPr>
        <w:spacing w:beforeLines="50" w:before="120"/>
        <w:rPr>
          <w:rFonts w:eastAsiaTheme="minorEastAsia"/>
          <w:lang w:eastAsia="zh-CN"/>
        </w:rPr>
      </w:pPr>
      <w:r>
        <w:rPr>
          <w:rFonts w:eastAsiaTheme="minorEastAsia"/>
          <w:lang w:eastAsia="zh-CN"/>
        </w:rPr>
        <w:t xml:space="preserve">For case z4, </w:t>
      </w:r>
      <w:r w:rsidR="000F33BC">
        <w:rPr>
          <w:rFonts w:eastAsiaTheme="minorEastAsia"/>
          <w:lang w:eastAsia="zh-CN"/>
        </w:rPr>
        <w:t xml:space="preserve">two </w:t>
      </w:r>
      <w:r>
        <w:rPr>
          <w:rFonts w:eastAsiaTheme="minorEastAsia"/>
          <w:lang w:eastAsia="zh-CN"/>
        </w:rPr>
        <w:t xml:space="preserve">aspect on feasibility </w:t>
      </w:r>
      <w:r w:rsidR="000F33BC">
        <w:rPr>
          <w:rFonts w:eastAsiaTheme="minorEastAsia"/>
          <w:lang w:eastAsia="zh-CN"/>
        </w:rPr>
        <w:t xml:space="preserve">were </w:t>
      </w:r>
      <w:r>
        <w:rPr>
          <w:rFonts w:eastAsiaTheme="minorEastAsia"/>
          <w:lang w:eastAsia="zh-CN"/>
        </w:rPr>
        <w:t>mentioned from NW perspective in Rel-18 study</w:t>
      </w:r>
    </w:p>
    <w:p w14:paraId="7ECEBF85" w14:textId="0D8B8F73" w:rsidR="000F33BC" w:rsidRPr="000314CA" w:rsidRDefault="000F33BC" w:rsidP="00C21B0E">
      <w:pPr>
        <w:pStyle w:val="a0"/>
        <w:numPr>
          <w:ilvl w:val="0"/>
          <w:numId w:val="58"/>
        </w:numPr>
        <w:spacing w:beforeLines="50" w:before="120"/>
        <w:rPr>
          <w:rFonts w:eastAsiaTheme="minorEastAsia"/>
        </w:rPr>
      </w:pPr>
      <w:r w:rsidRPr="000314CA">
        <w:rPr>
          <w:rFonts w:eastAsiaTheme="minorEastAsia"/>
        </w:rPr>
        <w:t>Model storage at the 3GPP network, compared to storing the model outside the 3GPP network, may come with 3GPP network side burden on model maintenance/storage.</w:t>
      </w:r>
    </w:p>
    <w:p w14:paraId="177DCCE3" w14:textId="5466977F" w:rsidR="000F33BC" w:rsidRPr="000314CA" w:rsidRDefault="000F33BC" w:rsidP="00C21B0E">
      <w:pPr>
        <w:pStyle w:val="a0"/>
        <w:numPr>
          <w:ilvl w:val="0"/>
          <w:numId w:val="58"/>
        </w:numPr>
        <w:spacing w:beforeLines="50" w:before="120"/>
        <w:rPr>
          <w:rFonts w:eastAsiaTheme="minorEastAsia"/>
        </w:rPr>
      </w:pPr>
      <w:r w:rsidRPr="000314CA">
        <w:rPr>
          <w:rFonts w:eastAsiaTheme="minorEastAsia"/>
        </w:rPr>
        <w:t>Proprietary design disclosure concern may arise from model training and/or model storage at the network side compared to other cases (such as case y with UE side training) which does not have such issue.</w:t>
      </w:r>
    </w:p>
    <w:p w14:paraId="1E7BA7E0" w14:textId="4DFB7147" w:rsidR="008D76D2" w:rsidRDefault="000F33BC" w:rsidP="00C21B0E">
      <w:pPr>
        <w:spacing w:beforeLines="50" w:before="120"/>
        <w:rPr>
          <w:rFonts w:eastAsiaTheme="minorEastAsia"/>
          <w:lang w:eastAsia="zh-CN"/>
        </w:rPr>
      </w:pPr>
      <w:r>
        <w:t xml:space="preserve">Consider the model storage aspect first. </w:t>
      </w:r>
      <w:r w:rsidR="009E301B">
        <w:rPr>
          <w:rFonts w:eastAsiaTheme="minorEastAsia"/>
          <w:lang w:eastAsia="zh-CN"/>
        </w:rPr>
        <w:t xml:space="preserve">Model storage grows with number of UEs that need network to maintain the model. </w:t>
      </w:r>
      <w:r>
        <w:rPr>
          <w:rFonts w:eastAsiaTheme="minorEastAsia"/>
          <w:lang w:eastAsia="zh-CN"/>
        </w:rPr>
        <w:t xml:space="preserve">Different UEs, which have different device capability, would need different models with different requirements without specified model structure(s). </w:t>
      </w:r>
      <w:r w:rsidR="009E301B">
        <w:rPr>
          <w:rFonts w:eastAsiaTheme="minorEastAsia"/>
          <w:lang w:eastAsia="zh-CN"/>
        </w:rPr>
        <w:t xml:space="preserve">If 3GPP specifies model structure(s) and UEs are expected to support the specified model structure(s), </w:t>
      </w:r>
      <w:r>
        <w:rPr>
          <w:rFonts w:eastAsiaTheme="minorEastAsia"/>
          <w:lang w:eastAsia="zh-CN"/>
        </w:rPr>
        <w:t>n</w:t>
      </w:r>
      <w:r>
        <w:rPr>
          <w:rFonts w:eastAsiaTheme="minorEastAsia" w:hint="eastAsia"/>
          <w:lang w:eastAsia="zh-CN"/>
        </w:rPr>
        <w:t>e</w:t>
      </w:r>
      <w:r>
        <w:rPr>
          <w:rFonts w:eastAsiaTheme="minorEastAsia"/>
          <w:lang w:eastAsia="zh-CN"/>
        </w:rPr>
        <w:t xml:space="preserve">twork side only needs to store the model parameters for the specified model structure(s) and different UE may share the model parameters. Then </w:t>
      </w:r>
      <w:r w:rsidR="009E301B">
        <w:rPr>
          <w:rFonts w:eastAsiaTheme="minorEastAsia"/>
          <w:lang w:eastAsia="zh-CN"/>
        </w:rPr>
        <w:t>the burden of model storage at network side would be relieved.</w:t>
      </w:r>
    </w:p>
    <w:p w14:paraId="4679B13A" w14:textId="3662E7A5" w:rsidR="009E301B" w:rsidRPr="007D76A5" w:rsidRDefault="009E301B" w:rsidP="00C21B0E">
      <w:pPr>
        <w:spacing w:beforeLines="50" w:before="120"/>
        <w:rPr>
          <w:rFonts w:eastAsiaTheme="minorEastAsia"/>
          <w:lang w:eastAsia="zh-CN"/>
        </w:rPr>
      </w:pPr>
      <w:r>
        <w:rPr>
          <w:rFonts w:eastAsiaTheme="minorEastAsia"/>
          <w:b/>
          <w:lang w:eastAsia="zh-CN"/>
        </w:rPr>
        <w:t xml:space="preserve">Observation </w:t>
      </w:r>
      <w:r w:rsidR="000A0B88">
        <w:rPr>
          <w:rFonts w:eastAsiaTheme="minorEastAsia"/>
          <w:b/>
          <w:lang w:eastAsia="zh-CN"/>
        </w:rPr>
        <w:t>1</w:t>
      </w:r>
      <w:r>
        <w:rPr>
          <w:rFonts w:eastAsiaTheme="minorEastAsia"/>
          <w:b/>
          <w:lang w:eastAsia="zh-CN"/>
        </w:rPr>
        <w:t xml:space="preserve">: </w:t>
      </w:r>
      <w:r w:rsidR="000F33BC">
        <w:rPr>
          <w:rFonts w:eastAsiaTheme="minorEastAsia" w:hint="eastAsia"/>
          <w:b/>
          <w:lang w:eastAsia="zh-CN"/>
        </w:rPr>
        <w:t>T</w:t>
      </w:r>
      <w:r>
        <w:rPr>
          <w:rFonts w:eastAsiaTheme="minorEastAsia"/>
          <w:b/>
          <w:lang w:eastAsia="zh-CN"/>
        </w:rPr>
        <w:t>he burden of model storage would be relieved if the model structure is specified in 3GPP.</w:t>
      </w:r>
    </w:p>
    <w:p w14:paraId="129F6C16" w14:textId="3473792A" w:rsidR="005840EE" w:rsidRDefault="000F33BC" w:rsidP="00C21B0E">
      <w:pPr>
        <w:spacing w:beforeLines="50" w:before="120"/>
        <w:rPr>
          <w:rFonts w:eastAsiaTheme="minorEastAsia"/>
          <w:lang w:eastAsia="zh-CN"/>
        </w:rPr>
      </w:pPr>
      <w:r w:rsidRPr="002D2885">
        <w:rPr>
          <w:rFonts w:eastAsiaTheme="minorEastAsia"/>
          <w:lang w:eastAsia="zh-CN"/>
        </w:rPr>
        <w:t xml:space="preserve">Proprietary design disclosure </w:t>
      </w:r>
      <w:r w:rsidRPr="000F33BC">
        <w:rPr>
          <w:rFonts w:eastAsiaTheme="minorEastAsia"/>
          <w:lang w:eastAsia="zh-CN"/>
        </w:rPr>
        <w:t xml:space="preserve">may not be a concern if the model </w:t>
      </w:r>
      <w:r>
        <w:rPr>
          <w:rFonts w:eastAsiaTheme="minorEastAsia"/>
          <w:lang w:eastAsia="zh-CN"/>
        </w:rPr>
        <w:t xml:space="preserve">structure </w:t>
      </w:r>
      <w:r w:rsidRPr="000F33BC">
        <w:rPr>
          <w:rFonts w:eastAsiaTheme="minorEastAsia"/>
          <w:lang w:eastAsia="zh-CN"/>
        </w:rPr>
        <w:t>is widely known and does not involve any device-specific design decisions (such as number of layers, activation size, quantization, etc.)</w:t>
      </w:r>
      <w:r>
        <w:rPr>
          <w:rFonts w:eastAsiaTheme="minorEastAsia"/>
          <w:lang w:eastAsia="zh-CN"/>
        </w:rPr>
        <w:t>.</w:t>
      </w:r>
    </w:p>
    <w:p w14:paraId="3B2DEA90" w14:textId="18AB2050" w:rsidR="000F33BC" w:rsidRPr="000F33BC" w:rsidRDefault="000F33BC" w:rsidP="00C21B0E">
      <w:pPr>
        <w:spacing w:beforeLines="50" w:before="120"/>
        <w:rPr>
          <w:rFonts w:eastAsiaTheme="minorEastAsia"/>
          <w:lang w:eastAsia="zh-CN"/>
        </w:rPr>
      </w:pPr>
      <w:r>
        <w:rPr>
          <w:rFonts w:eastAsiaTheme="minorEastAsia"/>
          <w:b/>
          <w:lang w:eastAsia="zh-CN"/>
        </w:rPr>
        <w:t xml:space="preserve">Observation </w:t>
      </w:r>
      <w:r w:rsidR="000A0B88">
        <w:rPr>
          <w:rFonts w:eastAsiaTheme="minorEastAsia"/>
          <w:b/>
          <w:lang w:eastAsia="zh-CN"/>
        </w:rPr>
        <w:t>2</w:t>
      </w:r>
      <w:r>
        <w:rPr>
          <w:rFonts w:eastAsiaTheme="minorEastAsia"/>
          <w:b/>
          <w:lang w:eastAsia="zh-CN"/>
        </w:rPr>
        <w:t xml:space="preserve">: </w:t>
      </w:r>
      <w:r w:rsidRPr="000F33BC">
        <w:rPr>
          <w:rFonts w:eastAsiaTheme="minorEastAsia"/>
          <w:b/>
          <w:lang w:eastAsia="zh-CN"/>
        </w:rPr>
        <w:t>Proprietary design disclosure may not be a concern if the model structure is widely known and does not involve any device-specific design decisions</w:t>
      </w:r>
      <w:r>
        <w:rPr>
          <w:rFonts w:eastAsiaTheme="minorEastAsia"/>
          <w:b/>
          <w:lang w:eastAsia="zh-CN"/>
        </w:rPr>
        <w:t>.</w:t>
      </w:r>
    </w:p>
    <w:p w14:paraId="049506E8" w14:textId="77777777" w:rsidR="000F33BC" w:rsidRPr="00FD0022" w:rsidRDefault="000F33BC" w:rsidP="0021144F">
      <w:pPr>
        <w:spacing w:beforeLines="50" w:before="120"/>
        <w:jc w:val="left"/>
        <w:rPr>
          <w:rFonts w:eastAsiaTheme="minorEastAsia"/>
          <w:lang w:eastAsia="zh-CN"/>
        </w:rPr>
      </w:pPr>
    </w:p>
    <w:p w14:paraId="3C24D120" w14:textId="4C2C8277" w:rsidR="0021144F" w:rsidRPr="00FE4989" w:rsidRDefault="00EC0D83" w:rsidP="0021144F">
      <w:pPr>
        <w:pStyle w:val="title2"/>
      </w:pPr>
      <w:r>
        <w:t>Benefits of model transfer with known model structure</w:t>
      </w:r>
      <w:r w:rsidR="003B42CC">
        <w:t xml:space="preserve"> </w:t>
      </w:r>
      <w:r>
        <w:t xml:space="preserve">(Case z4) </w:t>
      </w:r>
    </w:p>
    <w:p w14:paraId="3DC65A16" w14:textId="77777777" w:rsidR="00EC0D83" w:rsidRDefault="00EC0D83" w:rsidP="00EC0D83">
      <w:pPr>
        <w:rPr>
          <w:rFonts w:eastAsiaTheme="minorEastAsia"/>
          <w:lang w:eastAsia="zh-CN"/>
        </w:rPr>
      </w:pPr>
      <w:r>
        <w:rPr>
          <w:rFonts w:eastAsiaTheme="minorEastAsia"/>
          <w:szCs w:val="20"/>
          <w:lang w:val="en-GB" w:eastAsia="zh-CN"/>
        </w:rPr>
        <w:t xml:space="preserve">From R18 study, </w:t>
      </w:r>
      <w:r>
        <w:rPr>
          <w:rFonts w:eastAsiaTheme="minorEastAsia"/>
          <w:lang w:eastAsia="zh-CN"/>
        </w:rPr>
        <w:t xml:space="preserve">the benefits of </w:t>
      </w:r>
      <w:r w:rsidRPr="00FD0AB9">
        <w:rPr>
          <w:rFonts w:eastAsiaTheme="minorEastAsia"/>
          <w:lang w:eastAsia="zh-CN"/>
        </w:rPr>
        <w:t>model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are listed in the following.</w:t>
      </w:r>
    </w:p>
    <w:p w14:paraId="7D7AC85B" w14:textId="77777777" w:rsidR="00EC0D83" w:rsidRPr="00D74FFA" w:rsidRDefault="00EC0D83" w:rsidP="00EC0D83">
      <w:pPr>
        <w:pStyle w:val="a0"/>
        <w:numPr>
          <w:ilvl w:val="0"/>
          <w:numId w:val="42"/>
        </w:numPr>
        <w:rPr>
          <w:szCs w:val="20"/>
          <w:lang w:val="en-GB" w:eastAsia="en-GB"/>
        </w:rPr>
      </w:pPr>
      <w:r w:rsidRPr="00133C49">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6A6542CB" w14:textId="77777777" w:rsidR="00EC0D83" w:rsidRPr="00D74FFA" w:rsidRDefault="00EC0D83" w:rsidP="00EC0D83">
      <w:pPr>
        <w:pStyle w:val="a0"/>
        <w:numPr>
          <w:ilvl w:val="0"/>
          <w:numId w:val="42"/>
        </w:numPr>
        <w:rPr>
          <w:szCs w:val="20"/>
          <w:lang w:val="en-GB" w:eastAsia="en-GB"/>
        </w:rPr>
      </w:pPr>
      <w:r>
        <w:rPr>
          <w:rFonts w:eastAsiaTheme="minorEastAsia"/>
        </w:rPr>
        <w:t>M</w:t>
      </w:r>
      <w:r w:rsidRPr="00FD0AB9">
        <w:rPr>
          <w:rFonts w:eastAsiaTheme="minorEastAsia"/>
        </w:rPr>
        <w:t>odel transfer</w:t>
      </w:r>
      <w:r>
        <w:rPr>
          <w:rFonts w:eastAsiaTheme="minorEastAsia"/>
        </w:rPr>
        <w:t xml:space="preserve"> with</w:t>
      </w:r>
      <w:r w:rsidRPr="00FD0AB9">
        <w:rPr>
          <w:rFonts w:eastAsiaTheme="minorEastAsia"/>
        </w:rPr>
        <w:t xml:space="preserve"> known model structure</w:t>
      </w:r>
      <w:r>
        <w:rPr>
          <w:rFonts w:eastAsiaTheme="minorEastAsia"/>
        </w:rPr>
        <w:t xml:space="preserve"> </w:t>
      </w:r>
      <w:r w:rsidRPr="00133C49">
        <w:t>may have benefit at least in terms of shorter model parameter update timescale</w:t>
      </w:r>
      <w:r>
        <w:t>.</w:t>
      </w:r>
    </w:p>
    <w:p w14:paraId="49C049C6" w14:textId="77777777" w:rsidR="00EC0D83" w:rsidRPr="00133C49" w:rsidRDefault="00EC0D83" w:rsidP="00EC0D83">
      <w:pPr>
        <w:pStyle w:val="B1"/>
        <w:numPr>
          <w:ilvl w:val="0"/>
          <w:numId w:val="42"/>
        </w:numPr>
      </w:pPr>
      <w:r>
        <w:rPr>
          <w:rFonts w:eastAsiaTheme="minorEastAsia"/>
        </w:rPr>
        <w:t>M</w:t>
      </w:r>
      <w:r w:rsidRPr="00FD0AB9">
        <w:rPr>
          <w:rFonts w:eastAsiaTheme="minorEastAsia"/>
          <w:lang w:eastAsia="zh-CN"/>
        </w:rPr>
        <w:t>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may </w:t>
      </w:r>
      <w:r w:rsidRPr="00D74FFA">
        <w:rPr>
          <w:rFonts w:eastAsiaTheme="minorEastAsia"/>
          <w:b/>
          <w:lang w:eastAsia="zh-CN"/>
        </w:rPr>
        <w:t>not</w:t>
      </w:r>
      <w:r w:rsidRPr="00133C49">
        <w:t xml:space="preserve"> incur the burden of offline cross-vendor collaboration such as sending a model to the UE-side and/or compiling a model.</w:t>
      </w:r>
    </w:p>
    <w:p w14:paraId="70DB1D93" w14:textId="77777777" w:rsidR="00EC0D83" w:rsidRPr="00B56553" w:rsidRDefault="00EC0D83" w:rsidP="00EC0D83">
      <w:pPr>
        <w:pStyle w:val="B1"/>
        <w:numPr>
          <w:ilvl w:val="0"/>
          <w:numId w:val="42"/>
        </w:numPr>
      </w:pPr>
      <w:r>
        <w:rPr>
          <w:rFonts w:eastAsiaTheme="minorEastAsia"/>
        </w:rPr>
        <w:t>M</w:t>
      </w:r>
      <w:r w:rsidRPr="00FD0AB9">
        <w:rPr>
          <w:rFonts w:eastAsiaTheme="minorEastAsia"/>
          <w:lang w:eastAsia="zh-CN"/>
        </w:rPr>
        <w:t>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may </w:t>
      </w:r>
      <w:r w:rsidRPr="00D74FFA">
        <w:rPr>
          <w:rFonts w:eastAsiaTheme="minorEastAsia"/>
          <w:b/>
          <w:lang w:eastAsia="zh-CN"/>
        </w:rPr>
        <w:t>not</w:t>
      </w:r>
      <w:r w:rsidRPr="00133C49">
        <w:t xml:space="preserve"> incur the burden of offline cross-vendor collaboration to send the trained model from the UE-side to the network.</w:t>
      </w:r>
    </w:p>
    <w:p w14:paraId="78A47D3F" w14:textId="66E20C4B" w:rsidR="00EC0D83" w:rsidRDefault="00EC0D83" w:rsidP="00812096">
      <w:pPr>
        <w:rPr>
          <w:b/>
          <w:bCs/>
          <w:u w:val="single"/>
        </w:rPr>
      </w:pPr>
      <w:r>
        <w:t xml:space="preserve">We further elaborate the benefits of </w:t>
      </w:r>
      <w:r w:rsidRPr="00133C49">
        <w:t>scenario/configuration specific (including site-specific configuration/channel conditions) models</w:t>
      </w:r>
      <w:r>
        <w:t xml:space="preserve"> below based on field test results. </w:t>
      </w:r>
    </w:p>
    <w:p w14:paraId="47248E43" w14:textId="23E321B9" w:rsidR="00812096" w:rsidRPr="00AF4485" w:rsidRDefault="00B73B9F" w:rsidP="00812096">
      <w:pPr>
        <w:rPr>
          <w:rFonts w:eastAsiaTheme="minorEastAsia"/>
          <w:lang w:eastAsia="zh-CN"/>
        </w:rPr>
      </w:pPr>
      <w:r>
        <w:rPr>
          <w:rFonts w:eastAsiaTheme="minorEastAsia"/>
          <w:lang w:eastAsia="zh-CN"/>
        </w:rPr>
        <w:t>F</w:t>
      </w:r>
      <w:r w:rsidR="00812096" w:rsidRPr="00CD4E29">
        <w:rPr>
          <w:rFonts w:eastAsiaTheme="minorEastAsia"/>
          <w:lang w:eastAsia="zh-CN"/>
        </w:rPr>
        <w:t>ield test</w:t>
      </w:r>
      <w:r w:rsidR="00812096">
        <w:rPr>
          <w:rFonts w:eastAsiaTheme="minorEastAsia"/>
          <w:lang w:eastAsia="zh-CN"/>
        </w:rPr>
        <w:t xml:space="preserve"> of CSI compression</w:t>
      </w:r>
      <w:r>
        <w:rPr>
          <w:rFonts w:eastAsiaTheme="minorEastAsia"/>
          <w:lang w:eastAsia="zh-CN"/>
        </w:rPr>
        <w:t xml:space="preserve"> is conducted as following</w:t>
      </w:r>
      <w:r w:rsidR="00812096">
        <w:rPr>
          <w:rFonts w:eastAsiaTheme="minorEastAsia"/>
          <w:lang w:eastAsia="zh-CN"/>
        </w:rPr>
        <w:t xml:space="preserve">. </w:t>
      </w:r>
      <w:r w:rsidR="00812096" w:rsidRPr="00EF1F81">
        <w:rPr>
          <w:rFonts w:eastAsiaTheme="minorEastAsia"/>
          <w:lang w:eastAsia="zh-CN"/>
        </w:rPr>
        <w:t xml:space="preserve">The data is collected from actual 5G network and the </w:t>
      </w:r>
      <w:r w:rsidR="00392493">
        <w:rPr>
          <w:rFonts w:eastAsiaTheme="minorEastAsia"/>
          <w:lang w:eastAsia="zh-CN"/>
        </w:rPr>
        <w:t xml:space="preserve">whole </w:t>
      </w:r>
      <w:r w:rsidR="00812096" w:rsidRPr="00EF1F81">
        <w:rPr>
          <w:rFonts w:eastAsiaTheme="minorEastAsia"/>
          <w:lang w:eastAsia="zh-CN"/>
        </w:rPr>
        <w:t>collecting a</w:t>
      </w:r>
      <w:r w:rsidR="00812096" w:rsidRPr="004236C8">
        <w:rPr>
          <w:rFonts w:eastAsiaTheme="minorEastAsia"/>
          <w:lang w:eastAsia="zh-CN"/>
        </w:rPr>
        <w:t>rea</w:t>
      </w:r>
      <w:r w:rsidR="00392493">
        <w:rPr>
          <w:rFonts w:eastAsiaTheme="minorEastAsia"/>
          <w:lang w:eastAsia="zh-CN"/>
        </w:rPr>
        <w:t xml:space="preserve"> including Cell 1 and Cell 2</w:t>
      </w:r>
      <w:r w:rsidR="00812096" w:rsidRPr="004236C8">
        <w:rPr>
          <w:rFonts w:eastAsiaTheme="minorEastAsia"/>
          <w:lang w:eastAsia="zh-CN"/>
        </w:rPr>
        <w:t xml:space="preserve"> is about </w:t>
      </w:r>
      <w:r w:rsidR="00392493">
        <w:rPr>
          <w:rFonts w:eastAsiaTheme="minorEastAsia"/>
          <w:lang w:eastAsia="zh-CN"/>
        </w:rPr>
        <w:t>25</w:t>
      </w:r>
      <w:r w:rsidR="00812096" w:rsidRPr="004236C8">
        <w:rPr>
          <w:rFonts w:eastAsiaTheme="minorEastAsia"/>
          <w:lang w:eastAsia="zh-CN"/>
        </w:rPr>
        <w:t xml:space="preserve">0m * </w:t>
      </w:r>
      <w:r w:rsidR="00392493">
        <w:rPr>
          <w:rFonts w:eastAsiaTheme="minorEastAsia"/>
          <w:lang w:eastAsia="zh-CN"/>
        </w:rPr>
        <w:t>1</w:t>
      </w:r>
      <w:r w:rsidR="00812096" w:rsidRPr="004236C8">
        <w:rPr>
          <w:rFonts w:eastAsiaTheme="minorEastAsia"/>
          <w:lang w:eastAsia="zh-CN"/>
        </w:rPr>
        <w:t>50m. The detailed parameter</w:t>
      </w:r>
      <w:r w:rsidR="00812096">
        <w:rPr>
          <w:rFonts w:eastAsiaTheme="minorEastAsia"/>
          <w:lang w:eastAsia="zh-CN"/>
        </w:rPr>
        <w:t>s</w:t>
      </w:r>
      <w:r w:rsidR="00812096" w:rsidRPr="004236C8">
        <w:rPr>
          <w:rFonts w:eastAsiaTheme="minorEastAsia"/>
          <w:lang w:eastAsia="zh-CN"/>
        </w:rPr>
        <w:t xml:space="preserve"> are provided in </w:t>
      </w:r>
      <w:r w:rsidR="00812096" w:rsidRPr="00AF4485">
        <w:rPr>
          <w:rFonts w:eastAsiaTheme="minorEastAsia"/>
          <w:lang w:eastAsia="zh-CN"/>
        </w:rPr>
        <w:t>Table</w:t>
      </w:r>
      <w:r w:rsidR="00812096" w:rsidRPr="00B7456C">
        <w:rPr>
          <w:rFonts w:eastAsiaTheme="minorEastAsia"/>
          <w:lang w:eastAsia="zh-CN"/>
        </w:rPr>
        <w:t xml:space="preserve"> </w:t>
      </w:r>
      <w:r w:rsidR="00527568">
        <w:rPr>
          <w:rFonts w:eastAsiaTheme="minorEastAsia"/>
          <w:lang w:eastAsia="zh-CN"/>
        </w:rPr>
        <w:t>2</w:t>
      </w:r>
      <w:r w:rsidR="00812096" w:rsidRPr="00B7456C">
        <w:rPr>
          <w:rFonts w:eastAsiaTheme="minorEastAsia"/>
          <w:lang w:eastAsia="zh-CN"/>
        </w:rPr>
        <w:t>.</w:t>
      </w:r>
      <w:r w:rsidR="00C21B0E">
        <w:rPr>
          <w:rFonts w:eastAsiaTheme="minorEastAsia"/>
          <w:lang w:eastAsia="zh-CN"/>
        </w:rPr>
        <w:t>3</w:t>
      </w:r>
      <w:r w:rsidR="00812096" w:rsidRPr="00B7456C">
        <w:rPr>
          <w:rFonts w:eastAsiaTheme="minorEastAsia"/>
          <w:lang w:eastAsia="zh-CN"/>
        </w:rPr>
        <w:t>-1</w:t>
      </w:r>
      <w:r w:rsidR="00812096" w:rsidRPr="00AF4485">
        <w:rPr>
          <w:rFonts w:eastAsiaTheme="minorEastAsia"/>
          <w:lang w:eastAsia="zh-CN"/>
        </w:rPr>
        <w:t>.</w:t>
      </w:r>
    </w:p>
    <w:p w14:paraId="607289EA" w14:textId="7B99843F" w:rsidR="00812096" w:rsidRDefault="00812096" w:rsidP="00812096">
      <w:pPr>
        <w:jc w:val="center"/>
        <w:rPr>
          <w:rFonts w:eastAsiaTheme="minorEastAsia"/>
          <w:lang w:eastAsia="zh-CN"/>
        </w:rPr>
      </w:pPr>
      <w:r w:rsidRPr="00AF4485">
        <w:rPr>
          <w:rFonts w:eastAsiaTheme="minorEastAsia"/>
          <w:lang w:eastAsia="zh-CN"/>
        </w:rPr>
        <w:t xml:space="preserve">Table </w:t>
      </w:r>
      <w:r w:rsidR="00527568">
        <w:rPr>
          <w:rFonts w:eastAsiaTheme="minorEastAsia"/>
          <w:lang w:eastAsia="zh-CN"/>
        </w:rPr>
        <w:t>2</w:t>
      </w:r>
      <w:r w:rsidRPr="00B7456C">
        <w:rPr>
          <w:rFonts w:eastAsiaTheme="minorEastAsia"/>
          <w:lang w:eastAsia="zh-CN"/>
        </w:rPr>
        <w:t>.</w:t>
      </w:r>
      <w:r w:rsidR="00C21B0E">
        <w:rPr>
          <w:rFonts w:eastAsiaTheme="minorEastAsia"/>
          <w:lang w:eastAsia="zh-CN"/>
        </w:rPr>
        <w:t>3</w:t>
      </w:r>
      <w:r w:rsidRPr="00B7456C">
        <w:rPr>
          <w:rFonts w:eastAsiaTheme="minorEastAsia"/>
          <w:lang w:eastAsia="zh-CN"/>
        </w:rPr>
        <w:t>-1</w:t>
      </w:r>
      <w:r>
        <w:rPr>
          <w:rFonts w:eastAsiaTheme="minorEastAsia"/>
          <w:lang w:eastAsia="zh-CN"/>
        </w:rPr>
        <w:t>.</w:t>
      </w:r>
      <w:r w:rsidRPr="00AF4485">
        <w:rPr>
          <w:rFonts w:eastAsiaTheme="minorEastAsia"/>
          <w:lang w:eastAsia="zh-CN"/>
        </w:rPr>
        <w:t xml:space="preserve"> Pa</w:t>
      </w:r>
      <w:r>
        <w:rPr>
          <w:rFonts w:eastAsiaTheme="minorEastAsia"/>
          <w:lang w:eastAsia="zh-CN"/>
        </w:rPr>
        <w:t>rameters of f</w:t>
      </w:r>
      <w:r w:rsidRPr="00CD4E29">
        <w:rPr>
          <w:rFonts w:eastAsiaTheme="minorEastAsia"/>
          <w:lang w:eastAsia="zh-CN"/>
        </w:rPr>
        <w:t>ield test</w:t>
      </w:r>
      <w:r>
        <w:rPr>
          <w:rFonts w:eastAsiaTheme="minorEastAsia"/>
          <w:lang w:eastAsia="zh-CN"/>
        </w:rPr>
        <w:t xml:space="preserve"> of CSI compression.</w:t>
      </w:r>
    </w:p>
    <w:tbl>
      <w:tblPr>
        <w:tblStyle w:val="ac"/>
        <w:tblW w:w="0" w:type="auto"/>
        <w:jc w:val="center"/>
        <w:tblLook w:val="04A0" w:firstRow="1" w:lastRow="0" w:firstColumn="1" w:lastColumn="0" w:noHBand="0" w:noVBand="1"/>
      </w:tblPr>
      <w:tblGrid>
        <w:gridCol w:w="2547"/>
        <w:gridCol w:w="3623"/>
      </w:tblGrid>
      <w:tr w:rsidR="00812096" w14:paraId="38615915" w14:textId="77777777" w:rsidTr="00812096">
        <w:trPr>
          <w:trHeight w:val="248"/>
          <w:jc w:val="center"/>
        </w:trPr>
        <w:tc>
          <w:tcPr>
            <w:tcW w:w="2547" w:type="dxa"/>
            <w:vAlign w:val="center"/>
          </w:tcPr>
          <w:p w14:paraId="2521AD3A" w14:textId="77777777" w:rsidR="00812096" w:rsidRDefault="00812096" w:rsidP="00812096">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3623" w:type="dxa"/>
            <w:vAlign w:val="center"/>
          </w:tcPr>
          <w:p w14:paraId="17FF4E08" w14:textId="77777777" w:rsidR="00812096" w:rsidRDefault="00812096" w:rsidP="00812096">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812096" w14:paraId="1EE43F09" w14:textId="77777777" w:rsidTr="00812096">
        <w:trPr>
          <w:trHeight w:val="248"/>
          <w:jc w:val="center"/>
        </w:trPr>
        <w:tc>
          <w:tcPr>
            <w:tcW w:w="2547" w:type="dxa"/>
            <w:vAlign w:val="center"/>
          </w:tcPr>
          <w:p w14:paraId="09A33BBF" w14:textId="77777777" w:rsidR="00812096" w:rsidRDefault="00812096" w:rsidP="00812096">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3623" w:type="dxa"/>
            <w:vAlign w:val="center"/>
          </w:tcPr>
          <w:p w14:paraId="3331F72D" w14:textId="1CD5CB9A" w:rsidR="00812096" w:rsidRDefault="00812096" w:rsidP="00527568">
            <w:pPr>
              <w:jc w:val="center"/>
              <w:rPr>
                <w:rFonts w:eastAsiaTheme="minorEastAsia"/>
                <w:lang w:eastAsia="zh-CN"/>
              </w:rPr>
            </w:pPr>
            <w:r>
              <w:rPr>
                <w:rFonts w:eastAsiaTheme="minorEastAsia"/>
                <w:lang w:eastAsia="zh-CN"/>
              </w:rPr>
              <w:t>A</w:t>
            </w:r>
            <w:r w:rsidRPr="00EF1F81">
              <w:rPr>
                <w:rFonts w:eastAsiaTheme="minorEastAsia"/>
                <w:lang w:eastAsia="zh-CN"/>
              </w:rPr>
              <w:t>ctual 5G network</w:t>
            </w:r>
          </w:p>
        </w:tc>
      </w:tr>
      <w:tr w:rsidR="00812096" w14:paraId="2B0014FF" w14:textId="77777777" w:rsidTr="00812096">
        <w:trPr>
          <w:trHeight w:val="248"/>
          <w:jc w:val="center"/>
        </w:trPr>
        <w:tc>
          <w:tcPr>
            <w:tcW w:w="2547" w:type="dxa"/>
            <w:vAlign w:val="center"/>
          </w:tcPr>
          <w:p w14:paraId="3552ECE6" w14:textId="77777777" w:rsidR="00812096" w:rsidRDefault="00812096" w:rsidP="00812096">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3623" w:type="dxa"/>
            <w:vAlign w:val="center"/>
          </w:tcPr>
          <w:p w14:paraId="495708F9" w14:textId="77777777" w:rsidR="00812096" w:rsidRDefault="00812096" w:rsidP="00812096">
            <w:pPr>
              <w:jc w:val="center"/>
              <w:rPr>
                <w:rFonts w:eastAsiaTheme="minorEastAsia"/>
                <w:lang w:eastAsia="zh-CN"/>
              </w:rPr>
            </w:pPr>
            <w:r w:rsidRPr="00973A61">
              <w:rPr>
                <w:rFonts w:eastAsiaTheme="minorEastAsia"/>
                <w:lang w:eastAsia="zh-CN"/>
              </w:rPr>
              <w:t>3.45GHz</w:t>
            </w:r>
          </w:p>
        </w:tc>
      </w:tr>
      <w:tr w:rsidR="00812096" w14:paraId="56D83E62" w14:textId="77777777" w:rsidTr="00812096">
        <w:trPr>
          <w:trHeight w:val="254"/>
          <w:jc w:val="center"/>
        </w:trPr>
        <w:tc>
          <w:tcPr>
            <w:tcW w:w="2547" w:type="dxa"/>
            <w:vAlign w:val="center"/>
          </w:tcPr>
          <w:p w14:paraId="3D323AA0" w14:textId="77777777" w:rsidR="00812096" w:rsidRDefault="00812096" w:rsidP="00812096">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3623" w:type="dxa"/>
            <w:vAlign w:val="center"/>
          </w:tcPr>
          <w:p w14:paraId="4AFFEA9C" w14:textId="77777777" w:rsidR="00812096" w:rsidRDefault="00812096" w:rsidP="00812096">
            <w:pPr>
              <w:jc w:val="center"/>
              <w:rPr>
                <w:rFonts w:eastAsiaTheme="minorEastAsia"/>
                <w:lang w:eastAsia="zh-CN"/>
              </w:rPr>
            </w:pPr>
            <w:r w:rsidRPr="00973A61">
              <w:rPr>
                <w:rFonts w:eastAsiaTheme="minorEastAsia"/>
                <w:lang w:eastAsia="zh-CN"/>
              </w:rPr>
              <w:t>30KHz</w:t>
            </w:r>
          </w:p>
        </w:tc>
      </w:tr>
      <w:tr w:rsidR="00812096" w14:paraId="4E19973A" w14:textId="77777777" w:rsidTr="00812096">
        <w:trPr>
          <w:trHeight w:val="248"/>
          <w:jc w:val="center"/>
        </w:trPr>
        <w:tc>
          <w:tcPr>
            <w:tcW w:w="2547" w:type="dxa"/>
            <w:vAlign w:val="center"/>
          </w:tcPr>
          <w:p w14:paraId="40DE1C07" w14:textId="77777777" w:rsidR="00812096" w:rsidRDefault="00812096" w:rsidP="00812096">
            <w:pPr>
              <w:jc w:val="center"/>
              <w:rPr>
                <w:rFonts w:eastAsiaTheme="minorEastAsia"/>
                <w:lang w:eastAsia="zh-CN"/>
              </w:rPr>
            </w:pPr>
            <w:r>
              <w:rPr>
                <w:rFonts w:eastAsiaTheme="minorEastAsia"/>
                <w:lang w:eastAsia="zh-CN"/>
              </w:rPr>
              <w:t>Frequency resources</w:t>
            </w:r>
          </w:p>
        </w:tc>
        <w:tc>
          <w:tcPr>
            <w:tcW w:w="3623" w:type="dxa"/>
            <w:vAlign w:val="center"/>
          </w:tcPr>
          <w:p w14:paraId="23E61DFF" w14:textId="77777777" w:rsidR="00812096" w:rsidRDefault="00812096" w:rsidP="00812096">
            <w:pPr>
              <w:jc w:val="center"/>
              <w:rPr>
                <w:rFonts w:eastAsiaTheme="minorEastAsia"/>
                <w:lang w:eastAsia="zh-CN"/>
              </w:rPr>
            </w:pPr>
            <w:r>
              <w:rPr>
                <w:rFonts w:eastAsiaTheme="minorEastAsia"/>
                <w:lang w:eastAsia="zh-CN"/>
              </w:rPr>
              <w:t xml:space="preserve">52 RBs, 13 </w:t>
            </w:r>
            <w:proofErr w:type="spellStart"/>
            <w:r>
              <w:rPr>
                <w:rFonts w:eastAsiaTheme="minorEastAsia"/>
                <w:lang w:eastAsia="zh-CN"/>
              </w:rPr>
              <w:t>subbands</w:t>
            </w:r>
            <w:proofErr w:type="spellEnd"/>
            <w:r>
              <w:rPr>
                <w:rFonts w:eastAsiaTheme="minorEastAsia"/>
                <w:lang w:eastAsia="zh-CN"/>
              </w:rPr>
              <w:t xml:space="preserve"> for </w:t>
            </w:r>
            <w:r w:rsidRPr="00973A61">
              <w:rPr>
                <w:rFonts w:eastAsiaTheme="minorEastAsia"/>
                <w:lang w:eastAsia="zh-CN"/>
              </w:rPr>
              <w:t>4RBs</w:t>
            </w:r>
            <w:r>
              <w:rPr>
                <w:rFonts w:eastAsiaTheme="minorEastAsia"/>
                <w:lang w:eastAsia="zh-CN"/>
              </w:rPr>
              <w:t xml:space="preserve"> per </w:t>
            </w:r>
            <w:proofErr w:type="spellStart"/>
            <w:r w:rsidRPr="00973A61">
              <w:rPr>
                <w:rFonts w:eastAsiaTheme="minorEastAsia"/>
                <w:lang w:eastAsia="zh-CN"/>
              </w:rPr>
              <w:t>subband</w:t>
            </w:r>
            <w:proofErr w:type="spellEnd"/>
          </w:p>
        </w:tc>
      </w:tr>
      <w:tr w:rsidR="00812096" w14:paraId="313124E7" w14:textId="77777777" w:rsidTr="00812096">
        <w:trPr>
          <w:trHeight w:val="248"/>
          <w:jc w:val="center"/>
        </w:trPr>
        <w:tc>
          <w:tcPr>
            <w:tcW w:w="2547" w:type="dxa"/>
            <w:vAlign w:val="center"/>
          </w:tcPr>
          <w:p w14:paraId="46CB72DF" w14:textId="77777777" w:rsidR="00812096" w:rsidRDefault="00812096" w:rsidP="00812096">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3623" w:type="dxa"/>
            <w:vAlign w:val="center"/>
          </w:tcPr>
          <w:p w14:paraId="0602B6F2" w14:textId="77777777" w:rsidR="00812096" w:rsidRDefault="00812096" w:rsidP="00812096">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812096" w14:paraId="20F9A087" w14:textId="77777777" w:rsidTr="00812096">
        <w:trPr>
          <w:trHeight w:val="248"/>
          <w:jc w:val="center"/>
        </w:trPr>
        <w:tc>
          <w:tcPr>
            <w:tcW w:w="2547" w:type="dxa"/>
            <w:vAlign w:val="center"/>
          </w:tcPr>
          <w:p w14:paraId="4561743B" w14:textId="77777777" w:rsidR="00812096" w:rsidRDefault="00812096" w:rsidP="00812096">
            <w:pPr>
              <w:jc w:val="center"/>
              <w:rPr>
                <w:rFonts w:eastAsiaTheme="minorEastAsia"/>
                <w:lang w:eastAsia="zh-CN"/>
              </w:rPr>
            </w:pPr>
            <w:proofErr w:type="spellStart"/>
            <w:r>
              <w:rPr>
                <w:rFonts w:eastAsiaTheme="minorEastAsia"/>
                <w:lang w:eastAsia="zh-CN"/>
              </w:rPr>
              <w:t>gNB</w:t>
            </w:r>
            <w:proofErr w:type="spellEnd"/>
            <w:r>
              <w:rPr>
                <w:rFonts w:eastAsiaTheme="minorEastAsia"/>
                <w:lang w:eastAsia="zh-CN"/>
              </w:rPr>
              <w:t xml:space="preserve"> antenna</w:t>
            </w:r>
          </w:p>
        </w:tc>
        <w:tc>
          <w:tcPr>
            <w:tcW w:w="3623" w:type="dxa"/>
            <w:vAlign w:val="center"/>
          </w:tcPr>
          <w:p w14:paraId="46B4CBC2" w14:textId="77777777" w:rsidR="00812096" w:rsidRDefault="00812096" w:rsidP="00812096">
            <w:pPr>
              <w:jc w:val="center"/>
              <w:rPr>
                <w:rFonts w:eastAsiaTheme="minorEastAsia"/>
                <w:lang w:eastAsia="zh-CN"/>
              </w:rPr>
            </w:pPr>
            <w:r>
              <w:rPr>
                <w:rFonts w:eastAsiaTheme="minorEastAsia"/>
                <w:lang w:eastAsia="zh-CN"/>
              </w:rPr>
              <w:t>8 antenna ports</w:t>
            </w:r>
          </w:p>
        </w:tc>
      </w:tr>
      <w:tr w:rsidR="00812096" w14:paraId="2DBABEFC" w14:textId="77777777" w:rsidTr="00812096">
        <w:trPr>
          <w:trHeight w:val="254"/>
          <w:jc w:val="center"/>
        </w:trPr>
        <w:tc>
          <w:tcPr>
            <w:tcW w:w="2547" w:type="dxa"/>
            <w:vAlign w:val="center"/>
          </w:tcPr>
          <w:p w14:paraId="239026B9" w14:textId="77777777" w:rsidR="00812096" w:rsidRDefault="00812096" w:rsidP="00812096">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3623" w:type="dxa"/>
            <w:vAlign w:val="center"/>
          </w:tcPr>
          <w:p w14:paraId="6C2A4C37" w14:textId="77777777" w:rsidR="00812096" w:rsidRDefault="00812096" w:rsidP="00812096">
            <w:pPr>
              <w:jc w:val="center"/>
              <w:rPr>
                <w:rFonts w:eastAsiaTheme="minorEastAsia"/>
                <w:lang w:eastAsia="zh-CN"/>
              </w:rPr>
            </w:pPr>
            <w:r>
              <w:rPr>
                <w:rFonts w:eastAsiaTheme="minorEastAsia"/>
                <w:lang w:eastAsia="zh-CN"/>
              </w:rPr>
              <w:t>4 antenna ports</w:t>
            </w:r>
          </w:p>
        </w:tc>
      </w:tr>
      <w:tr w:rsidR="00812096" w14:paraId="10CF7D11" w14:textId="77777777" w:rsidTr="00812096">
        <w:trPr>
          <w:trHeight w:val="248"/>
          <w:jc w:val="center"/>
        </w:trPr>
        <w:tc>
          <w:tcPr>
            <w:tcW w:w="2547" w:type="dxa"/>
            <w:vAlign w:val="center"/>
          </w:tcPr>
          <w:p w14:paraId="703D9DB0" w14:textId="77777777" w:rsidR="00812096" w:rsidRDefault="00812096" w:rsidP="00812096">
            <w:pPr>
              <w:jc w:val="center"/>
              <w:rPr>
                <w:rFonts w:eastAsiaTheme="minorEastAsia"/>
                <w:lang w:eastAsia="zh-CN"/>
              </w:rPr>
            </w:pPr>
            <w:r>
              <w:rPr>
                <w:rFonts w:eastAsiaTheme="minorEastAsia" w:hint="eastAsia"/>
                <w:lang w:eastAsia="zh-CN"/>
              </w:rPr>
              <w:t>C</w:t>
            </w:r>
            <w:r>
              <w:rPr>
                <w:rFonts w:eastAsiaTheme="minorEastAsia"/>
                <w:lang w:eastAsia="zh-CN"/>
              </w:rPr>
              <w:t>SI payload</w:t>
            </w:r>
          </w:p>
        </w:tc>
        <w:tc>
          <w:tcPr>
            <w:tcW w:w="3623" w:type="dxa"/>
            <w:vAlign w:val="center"/>
          </w:tcPr>
          <w:p w14:paraId="06D76878" w14:textId="181A2F1B" w:rsidR="00812096" w:rsidRDefault="00812096" w:rsidP="00812096">
            <w:pPr>
              <w:jc w:val="center"/>
              <w:rPr>
                <w:rFonts w:eastAsiaTheme="minorEastAsia"/>
                <w:lang w:eastAsia="zh-CN"/>
              </w:rPr>
            </w:pPr>
            <w:r>
              <w:rPr>
                <w:lang w:eastAsia="zh-CN"/>
              </w:rPr>
              <w:t xml:space="preserve">55/93 </w:t>
            </w:r>
            <w:r w:rsidRPr="00973A61">
              <w:rPr>
                <w:lang w:eastAsia="zh-CN"/>
              </w:rPr>
              <w:t>bits payload</w:t>
            </w:r>
          </w:p>
        </w:tc>
      </w:tr>
    </w:tbl>
    <w:p w14:paraId="02FDB4DE" w14:textId="77777777" w:rsidR="00812096" w:rsidRDefault="00812096" w:rsidP="00812096">
      <w:pPr>
        <w:rPr>
          <w:rFonts w:eastAsiaTheme="minorEastAsia"/>
          <w:lang w:eastAsia="zh-CN"/>
        </w:rPr>
      </w:pPr>
    </w:p>
    <w:p w14:paraId="42EFAF2D" w14:textId="4B08E30D" w:rsidR="00812096" w:rsidRDefault="00812096" w:rsidP="00812096">
      <w:r>
        <w:rPr>
          <w:rFonts w:eastAsiaTheme="minorEastAsia" w:hint="eastAsia"/>
          <w:lang w:eastAsia="zh-CN"/>
        </w:rPr>
        <w:t>T</w:t>
      </w:r>
      <w:r>
        <w:rPr>
          <w:rFonts w:eastAsiaTheme="minorEastAsia"/>
          <w:lang w:eastAsia="zh-CN"/>
        </w:rPr>
        <w:t xml:space="preserve">he performance of different physical cells is analyzed in the following. We have tested the coverage of different cells in the </w:t>
      </w:r>
      <w:r w:rsidRPr="00141A00">
        <w:t>industrial park</w:t>
      </w:r>
      <w:r>
        <w:t>, according to the measured RSRP, RSRQ and SINR</w:t>
      </w:r>
      <w:r w:rsidR="00527568">
        <w:t xml:space="preserve"> of mobile phones</w:t>
      </w:r>
      <w:r>
        <w:t xml:space="preserve">. The coverage areas of two typical cells </w:t>
      </w:r>
      <w:r>
        <w:rPr>
          <w:rFonts w:eastAsiaTheme="minorEastAsia"/>
          <w:lang w:eastAsia="zh-CN"/>
        </w:rPr>
        <w:t xml:space="preserve">in the </w:t>
      </w:r>
      <w:r w:rsidRPr="00141A00">
        <w:t>industrial park</w:t>
      </w:r>
      <w:r>
        <w:t xml:space="preserve"> are shown in the below figure.</w:t>
      </w:r>
      <w:r w:rsidR="00527568">
        <w:t xml:space="preserve"> Note that in the coverage areas of each cell, the signal of target cell is acceptable in most places but would be not always the strongest among all cells.</w:t>
      </w:r>
      <w:r w:rsidR="00A6588D">
        <w:t xml:space="preserve"> This means that the map of actual cell section would be different from the following figure.</w:t>
      </w:r>
    </w:p>
    <w:p w14:paraId="430D8BD8" w14:textId="6DD87D17" w:rsidR="00812096" w:rsidRDefault="00812096" w:rsidP="00812096">
      <w:pPr>
        <w:jc w:val="center"/>
        <w:rPr>
          <w:rFonts w:eastAsiaTheme="minorEastAsia"/>
          <w:lang w:eastAsia="zh-CN"/>
        </w:rPr>
      </w:pPr>
      <w:r>
        <w:rPr>
          <w:rFonts w:eastAsiaTheme="minorEastAsia"/>
          <w:noProof/>
          <w:lang w:eastAsia="zh-CN"/>
        </w:rPr>
        <w:drawing>
          <wp:inline distT="0" distB="0" distL="0" distR="0" wp14:anchorId="6835A184" wp14:editId="5A64F359">
            <wp:extent cx="3755390" cy="3694430"/>
            <wp:effectExtent l="0" t="0" r="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55390" cy="3694430"/>
                    </a:xfrm>
                    <a:prstGeom prst="rect">
                      <a:avLst/>
                    </a:prstGeom>
                    <a:noFill/>
                  </pic:spPr>
                </pic:pic>
              </a:graphicData>
            </a:graphic>
          </wp:inline>
        </w:drawing>
      </w:r>
    </w:p>
    <w:p w14:paraId="10A84227" w14:textId="78FF9D29" w:rsidR="00812096" w:rsidRDefault="00812096" w:rsidP="00812096">
      <w:pPr>
        <w:jc w:val="center"/>
        <w:rPr>
          <w:rFonts w:eastAsiaTheme="minorEastAsia"/>
          <w:lang w:eastAsia="zh-CN"/>
        </w:rPr>
      </w:pPr>
      <w:r>
        <w:rPr>
          <w:rFonts w:eastAsiaTheme="minorEastAsia"/>
          <w:lang w:eastAsia="zh-CN"/>
        </w:rPr>
        <w:t>Figure 2.</w:t>
      </w:r>
      <w:r w:rsidR="00C21B0E">
        <w:rPr>
          <w:rFonts w:eastAsiaTheme="minorEastAsia"/>
          <w:lang w:eastAsia="zh-CN"/>
        </w:rPr>
        <w:t>3</w:t>
      </w:r>
      <w:r>
        <w:rPr>
          <w:rFonts w:eastAsiaTheme="minorEastAsia"/>
          <w:lang w:eastAsia="zh-CN"/>
        </w:rPr>
        <w:t xml:space="preserve">-1. </w:t>
      </w:r>
      <w:r w:rsidRPr="002B5A0A">
        <w:rPr>
          <w:rFonts w:eastAsiaTheme="minorEastAsia"/>
          <w:lang w:eastAsia="zh-CN"/>
        </w:rPr>
        <w:t xml:space="preserve">The map of data collecting </w:t>
      </w:r>
      <w:r>
        <w:rPr>
          <w:rFonts w:eastAsiaTheme="minorEastAsia"/>
          <w:lang w:eastAsia="zh-CN"/>
        </w:rPr>
        <w:t>cells</w:t>
      </w:r>
      <w:r w:rsidRPr="002B5A0A">
        <w:rPr>
          <w:rFonts w:eastAsiaTheme="minorEastAsia"/>
          <w:lang w:eastAsia="zh-CN"/>
        </w:rPr>
        <w:t>.</w:t>
      </w:r>
    </w:p>
    <w:p w14:paraId="21FE9262" w14:textId="2C6A9A61" w:rsidR="00812096" w:rsidRDefault="00812096" w:rsidP="00812096">
      <w:r w:rsidRPr="00C21B0E">
        <w:t xml:space="preserve">For cell 1, </w:t>
      </w:r>
      <w:r w:rsidR="00A6588D" w:rsidRPr="00C21B0E">
        <w:t xml:space="preserve">we have collected about </w:t>
      </w:r>
      <w:r w:rsidR="001552DE" w:rsidRPr="00C21B0E">
        <w:t xml:space="preserve">144k </w:t>
      </w:r>
      <w:r w:rsidR="001552DE" w:rsidRPr="001552DE">
        <w:t>outdoor</w:t>
      </w:r>
      <w:r w:rsidR="001552DE" w:rsidRPr="00C21B0E">
        <w:t xml:space="preserve"> </w:t>
      </w:r>
      <w:r w:rsidR="00A6588D" w:rsidRPr="00C21B0E">
        <w:t>samples.</w:t>
      </w:r>
      <w:r w:rsidR="00A6588D">
        <w:t xml:space="preserve"> For cell 2, we have collected about</w:t>
      </w:r>
      <w:r w:rsidR="0016782E">
        <w:t xml:space="preserve"> 65k </w:t>
      </w:r>
      <w:r w:rsidR="001552DE">
        <w:t>outdoor</w:t>
      </w:r>
      <w:r w:rsidR="0016782E">
        <w:t xml:space="preserve"> samples.</w:t>
      </w:r>
    </w:p>
    <w:p w14:paraId="70CEA00D" w14:textId="0B632892" w:rsidR="0016782E" w:rsidRDefault="00812096" w:rsidP="00812096">
      <w:pPr>
        <w:rPr>
          <w:lang w:eastAsia="zh-CN"/>
        </w:rPr>
      </w:pPr>
      <w:r>
        <w:rPr>
          <w:rFonts w:hint="eastAsia"/>
          <w:lang w:eastAsia="zh-CN"/>
        </w:rPr>
        <w:t>T</w:t>
      </w:r>
      <w:r>
        <w:rPr>
          <w:lang w:eastAsia="zh-CN"/>
        </w:rPr>
        <w:t xml:space="preserve">he SGCS results of </w:t>
      </w:r>
      <w:proofErr w:type="spellStart"/>
      <w:r>
        <w:rPr>
          <w:lang w:eastAsia="zh-CN"/>
        </w:rPr>
        <w:t>eType</w:t>
      </w:r>
      <w:proofErr w:type="spellEnd"/>
      <w:r>
        <w:rPr>
          <w:lang w:eastAsia="zh-CN"/>
        </w:rPr>
        <w:t xml:space="preserve"> II codebook and multiple AI/ML models are provide in the followi</w:t>
      </w:r>
      <w:r w:rsidRPr="004236C8">
        <w:rPr>
          <w:lang w:eastAsia="zh-CN"/>
        </w:rPr>
        <w:t xml:space="preserve">ng. In </w:t>
      </w:r>
      <w:r>
        <w:rPr>
          <w:lang w:eastAsia="zh-CN"/>
        </w:rPr>
        <w:t>below tables</w:t>
      </w:r>
      <w:r w:rsidRPr="004236C8">
        <w:rPr>
          <w:lang w:eastAsia="zh-CN"/>
        </w:rPr>
        <w:t xml:space="preserve">, the AI/ML models are trained by the data in each </w:t>
      </w:r>
      <w:r>
        <w:rPr>
          <w:lang w:eastAsia="zh-CN"/>
        </w:rPr>
        <w:t xml:space="preserve">cell </w:t>
      </w:r>
      <w:r w:rsidRPr="004236C8">
        <w:rPr>
          <w:lang w:eastAsia="zh-CN"/>
        </w:rPr>
        <w:t>separately, and multiple AI/ML models are used</w:t>
      </w:r>
      <w:r>
        <w:rPr>
          <w:lang w:eastAsia="zh-CN"/>
        </w:rPr>
        <w:t xml:space="preserve">. </w:t>
      </w:r>
      <w:r w:rsidR="0016782E">
        <w:rPr>
          <w:lang w:eastAsia="zh-CN"/>
        </w:rPr>
        <w:t>55</w:t>
      </w:r>
      <w:r>
        <w:rPr>
          <w:lang w:eastAsia="zh-CN"/>
        </w:rPr>
        <w:t xml:space="preserve"> bits</w:t>
      </w:r>
      <w:r w:rsidR="00B52035" w:rsidRPr="00B52035">
        <w:rPr>
          <w:lang w:eastAsia="zh-CN"/>
        </w:rPr>
        <w:t xml:space="preserve"> </w:t>
      </w:r>
      <w:r w:rsidR="00B52035">
        <w:rPr>
          <w:lang w:eastAsia="zh-CN"/>
        </w:rPr>
        <w:t>overhead is used in Table 2.</w:t>
      </w:r>
      <w:r w:rsidR="00C21B0E">
        <w:rPr>
          <w:lang w:eastAsia="zh-CN"/>
        </w:rPr>
        <w:t>3</w:t>
      </w:r>
      <w:r w:rsidR="00B52035">
        <w:rPr>
          <w:lang w:eastAsia="zh-CN"/>
        </w:rPr>
        <w:t>-2</w:t>
      </w:r>
      <w:r w:rsidR="0016782E">
        <w:rPr>
          <w:lang w:eastAsia="zh-CN"/>
        </w:rPr>
        <w:t xml:space="preserve"> and 93 bits</w:t>
      </w:r>
      <w:r>
        <w:rPr>
          <w:lang w:eastAsia="zh-CN"/>
        </w:rPr>
        <w:t xml:space="preserve"> overhead </w:t>
      </w:r>
      <w:r w:rsidR="00B52035">
        <w:rPr>
          <w:lang w:eastAsia="zh-CN"/>
        </w:rPr>
        <w:t>is</w:t>
      </w:r>
      <w:r>
        <w:rPr>
          <w:lang w:eastAsia="zh-CN"/>
        </w:rPr>
        <w:t xml:space="preserve"> used</w:t>
      </w:r>
      <w:r w:rsidR="00B52035" w:rsidRPr="00B52035">
        <w:rPr>
          <w:lang w:eastAsia="zh-CN"/>
        </w:rPr>
        <w:t xml:space="preserve"> </w:t>
      </w:r>
      <w:r w:rsidR="00B52035">
        <w:rPr>
          <w:lang w:eastAsia="zh-CN"/>
        </w:rPr>
        <w:t>in Table 2.</w:t>
      </w:r>
      <w:r w:rsidR="00C21B0E">
        <w:rPr>
          <w:lang w:eastAsia="zh-CN"/>
        </w:rPr>
        <w:t>3</w:t>
      </w:r>
      <w:r w:rsidR="00B52035">
        <w:rPr>
          <w:lang w:eastAsia="zh-CN"/>
        </w:rPr>
        <w:t>-3</w:t>
      </w:r>
      <w:r w:rsidRPr="004236C8">
        <w:rPr>
          <w:lang w:eastAsia="zh-CN"/>
        </w:rPr>
        <w:t xml:space="preserve">. </w:t>
      </w:r>
      <w:r w:rsidR="0016782E">
        <w:rPr>
          <w:lang w:eastAsia="zh-CN"/>
        </w:rPr>
        <w:t xml:space="preserve">CNN </w:t>
      </w:r>
      <w:r w:rsidR="00911863">
        <w:rPr>
          <w:lang w:eastAsia="zh-CN"/>
        </w:rPr>
        <w:t>encoder and Transformer encoder are</w:t>
      </w:r>
      <w:r w:rsidR="0016782E">
        <w:rPr>
          <w:lang w:eastAsia="zh-CN"/>
        </w:rPr>
        <w:t xml:space="preserve"> used</w:t>
      </w:r>
      <w:r w:rsidR="00911863">
        <w:rPr>
          <w:lang w:eastAsia="zh-CN"/>
        </w:rPr>
        <w:t xml:space="preserve">. Here CNN </w:t>
      </w:r>
      <w:r w:rsidR="0016782E">
        <w:rPr>
          <w:lang w:eastAsia="zh-CN"/>
        </w:rPr>
        <w:t>is ResNet18 and its storage size is 213KB.</w:t>
      </w:r>
      <w:r w:rsidR="00911863">
        <w:rPr>
          <w:lang w:eastAsia="zh-CN"/>
        </w:rPr>
        <w:t xml:space="preserve"> The</w:t>
      </w:r>
      <w:r w:rsidR="0016782E">
        <w:rPr>
          <w:lang w:eastAsia="zh-CN"/>
        </w:rPr>
        <w:t xml:space="preserve"> </w:t>
      </w:r>
      <w:r w:rsidR="00911863">
        <w:rPr>
          <w:lang w:eastAsia="zh-CN"/>
        </w:rPr>
        <w:t>S</w:t>
      </w:r>
      <w:r w:rsidR="0016782E">
        <w:rPr>
          <w:lang w:eastAsia="zh-CN"/>
        </w:rPr>
        <w:t>torage size is 3302KB. Transformer decoder is used in this field test.</w:t>
      </w:r>
    </w:p>
    <w:p w14:paraId="04E15D57" w14:textId="6670E5E6" w:rsidR="005968EE" w:rsidRDefault="00964F2D" w:rsidP="00812096">
      <w:pPr>
        <w:rPr>
          <w:rFonts w:eastAsiaTheme="minorEastAsia"/>
          <w:lang w:eastAsia="zh-CN"/>
        </w:rPr>
      </w:pPr>
      <w:r>
        <w:rPr>
          <w:rFonts w:eastAsiaTheme="minorEastAsia"/>
          <w:lang w:eastAsia="zh-CN"/>
        </w:rPr>
        <w:t xml:space="preserve">From </w:t>
      </w:r>
      <w:r w:rsidR="005968EE">
        <w:rPr>
          <w:rFonts w:eastAsiaTheme="minorEastAsia"/>
          <w:lang w:eastAsia="zh-CN"/>
        </w:rPr>
        <w:t>the</w:t>
      </w:r>
      <w:r>
        <w:rPr>
          <w:rFonts w:eastAsiaTheme="minorEastAsia"/>
          <w:lang w:eastAsia="zh-CN"/>
        </w:rPr>
        <w:t xml:space="preserve"> </w:t>
      </w:r>
      <w:r w:rsidR="005968EE">
        <w:rPr>
          <w:rFonts w:eastAsiaTheme="minorEastAsia"/>
          <w:lang w:eastAsia="zh-CN"/>
        </w:rPr>
        <w:t xml:space="preserve">results, it is seen that </w:t>
      </w:r>
      <w:r w:rsidR="005968EE" w:rsidRPr="005968EE">
        <w:rPr>
          <w:rFonts w:eastAsiaTheme="minorEastAsia"/>
          <w:lang w:eastAsia="zh-CN"/>
        </w:rPr>
        <w:t>cell/site specific model can provide</w:t>
      </w:r>
      <w:r w:rsidR="005968EE">
        <w:rPr>
          <w:rFonts w:eastAsiaTheme="minorEastAsia"/>
          <w:lang w:eastAsia="zh-CN"/>
        </w:rPr>
        <w:t xml:space="preserve"> attractive</w:t>
      </w:r>
      <w:r w:rsidR="005968EE" w:rsidRPr="005968EE">
        <w:rPr>
          <w:rFonts w:eastAsiaTheme="minorEastAsia"/>
          <w:lang w:eastAsia="zh-CN"/>
        </w:rPr>
        <w:t xml:space="preserve"> </w:t>
      </w:r>
      <w:r w:rsidR="005968EE">
        <w:rPr>
          <w:rFonts w:eastAsiaTheme="minorEastAsia"/>
          <w:lang w:eastAsia="zh-CN"/>
        </w:rPr>
        <w:t>performance</w:t>
      </w:r>
      <w:r w:rsidR="005968EE" w:rsidRPr="005968EE">
        <w:rPr>
          <w:rFonts w:eastAsiaTheme="minorEastAsia"/>
          <w:lang w:eastAsia="zh-CN"/>
        </w:rPr>
        <w:t xml:space="preserve"> gain.</w:t>
      </w:r>
      <w:r w:rsidR="005968EE">
        <w:rPr>
          <w:rFonts w:eastAsiaTheme="minorEastAsia"/>
          <w:lang w:eastAsia="zh-CN"/>
        </w:rPr>
        <w:t xml:space="preserve"> For</w:t>
      </w:r>
      <w:r w:rsidR="00303769">
        <w:rPr>
          <w:rFonts w:eastAsiaTheme="minorEastAsia"/>
          <w:lang w:eastAsia="zh-CN"/>
        </w:rPr>
        <w:t xml:space="preserve"> example, </w:t>
      </w:r>
      <w:r w:rsidR="0060540D">
        <w:rPr>
          <w:rFonts w:eastAsiaTheme="minorEastAsia"/>
          <w:lang w:eastAsia="zh-CN"/>
        </w:rPr>
        <w:t>considering</w:t>
      </w:r>
      <w:r w:rsidR="005968EE">
        <w:rPr>
          <w:rFonts w:eastAsiaTheme="minorEastAsia"/>
          <w:lang w:eastAsia="zh-CN"/>
        </w:rPr>
        <w:t xml:space="preserve"> Cell 1 </w:t>
      </w:r>
      <w:r w:rsidR="0060540D">
        <w:rPr>
          <w:rFonts w:eastAsiaTheme="minorEastAsia"/>
          <w:lang w:eastAsia="zh-CN"/>
        </w:rPr>
        <w:t xml:space="preserve">data </w:t>
      </w:r>
      <w:r w:rsidR="005968EE">
        <w:rPr>
          <w:rFonts w:eastAsiaTheme="minorEastAsia"/>
          <w:lang w:eastAsia="zh-CN"/>
        </w:rPr>
        <w:t>with 55 feedback bits, the Transformer encoder can provide 17.6% SGCS gain.</w:t>
      </w:r>
    </w:p>
    <w:p w14:paraId="3F270F8C" w14:textId="14308F22" w:rsidR="005117E1" w:rsidRDefault="0060540D" w:rsidP="005117E1">
      <w:pPr>
        <w:rPr>
          <w:rFonts w:eastAsiaTheme="minorEastAsia"/>
          <w:lang w:eastAsia="zh-CN"/>
        </w:rPr>
      </w:pPr>
      <w:r>
        <w:rPr>
          <w:rFonts w:eastAsiaTheme="minorEastAsia"/>
          <w:lang w:eastAsia="zh-CN"/>
        </w:rPr>
        <w:t>Also, i</w:t>
      </w:r>
      <w:r w:rsidR="005117E1" w:rsidRPr="004236C8">
        <w:rPr>
          <w:rFonts w:eastAsiaTheme="minorEastAsia"/>
          <w:lang w:eastAsia="zh-CN"/>
        </w:rPr>
        <w:t xml:space="preserve">t is seen that </w:t>
      </w:r>
      <w:r w:rsidR="00B716CA">
        <w:t xml:space="preserve">simple and small models work well in this cell/site case. </w:t>
      </w:r>
      <w:r w:rsidR="00B716CA">
        <w:rPr>
          <w:rFonts w:eastAsiaTheme="minorEastAsia"/>
          <w:lang w:eastAsia="zh-CN"/>
        </w:rPr>
        <w:t>T</w:t>
      </w:r>
      <w:r w:rsidR="005117E1">
        <w:rPr>
          <w:rFonts w:eastAsiaTheme="minorEastAsia"/>
          <w:lang w:eastAsia="zh-CN"/>
        </w:rPr>
        <w:t>he performance gaps between CNN and transformer</w:t>
      </w:r>
      <w:r w:rsidR="005117E1" w:rsidRPr="004236C8">
        <w:rPr>
          <w:rFonts w:eastAsiaTheme="minorEastAsia"/>
          <w:lang w:eastAsia="zh-CN"/>
        </w:rPr>
        <w:t xml:space="preserve"> </w:t>
      </w:r>
      <w:r w:rsidR="005117E1">
        <w:rPr>
          <w:rFonts w:eastAsiaTheme="minorEastAsia"/>
          <w:lang w:eastAsia="zh-CN"/>
        </w:rPr>
        <w:t>are small</w:t>
      </w:r>
      <w:r w:rsidR="00B716CA">
        <w:rPr>
          <w:rFonts w:eastAsiaTheme="minorEastAsia"/>
          <w:lang w:eastAsia="zh-CN"/>
        </w:rPr>
        <w:t xml:space="preserve"> for all cases</w:t>
      </w:r>
      <w:r w:rsidR="005117E1" w:rsidRPr="004236C8">
        <w:rPr>
          <w:rFonts w:eastAsiaTheme="minorEastAsia"/>
          <w:lang w:eastAsia="zh-CN"/>
        </w:rPr>
        <w:t>.</w:t>
      </w:r>
      <w:r w:rsidR="000F3D92">
        <w:rPr>
          <w:rFonts w:eastAsiaTheme="minorEastAsia"/>
          <w:lang w:eastAsia="zh-CN"/>
        </w:rPr>
        <w:t xml:space="preserve"> For Cell 2 encoder testing on Cell 2 data, the relative SGCS difference of CNN and transformer is </w:t>
      </w:r>
      <w:r w:rsidR="00B716CA">
        <w:rPr>
          <w:rFonts w:eastAsiaTheme="minorEastAsia"/>
          <w:lang w:eastAsia="zh-CN"/>
        </w:rPr>
        <w:t xml:space="preserve">even </w:t>
      </w:r>
      <w:r w:rsidR="000F3D92">
        <w:rPr>
          <w:rFonts w:eastAsiaTheme="minorEastAsia"/>
          <w:lang w:eastAsia="zh-CN"/>
        </w:rPr>
        <w:t xml:space="preserve">lower than </w:t>
      </w:r>
      <w:r w:rsidR="00B716CA">
        <w:rPr>
          <w:rFonts w:eastAsiaTheme="minorEastAsia"/>
          <w:lang w:eastAsia="zh-CN"/>
        </w:rPr>
        <w:t>0.1%, for both 55 bits overhead and 93 bits overhead</w:t>
      </w:r>
      <w:r w:rsidR="000F3D92">
        <w:rPr>
          <w:rFonts w:eastAsiaTheme="minorEastAsia"/>
          <w:lang w:eastAsia="zh-CN"/>
        </w:rPr>
        <w:t>.</w:t>
      </w:r>
      <w:r w:rsidR="00B716CA">
        <w:rPr>
          <w:rFonts w:eastAsiaTheme="minorEastAsia"/>
          <w:lang w:eastAsia="zh-CN"/>
        </w:rPr>
        <w:t xml:space="preserve"> For Cell 1 encoder testing on Cell 1 data, the relative SGCS difference of CNN and transformer is 1.66% for 55 bits overhead and 1.32% for 93 bits overhead.</w:t>
      </w:r>
    </w:p>
    <w:p w14:paraId="6C3B024A" w14:textId="1C8D8F42" w:rsidR="00812096" w:rsidRDefault="00812096" w:rsidP="00812096">
      <w:pPr>
        <w:rPr>
          <w:lang w:eastAsia="zh-CN"/>
        </w:rPr>
      </w:pPr>
      <w:r>
        <w:rPr>
          <w:lang w:eastAsia="zh-CN"/>
        </w:rPr>
        <w:t>In addition,</w:t>
      </w:r>
      <w:r w:rsidR="00B52035">
        <w:rPr>
          <w:lang w:eastAsia="zh-CN"/>
        </w:rPr>
        <w:t xml:space="preserve"> the</w:t>
      </w:r>
      <w:r>
        <w:rPr>
          <w:lang w:eastAsia="zh-CN"/>
        </w:rPr>
        <w:t xml:space="preserve"> Cell 1 </w:t>
      </w:r>
      <w:r w:rsidR="00B52035">
        <w:rPr>
          <w:lang w:eastAsia="zh-CN"/>
        </w:rPr>
        <w:t>encoder</w:t>
      </w:r>
      <w:r>
        <w:rPr>
          <w:lang w:eastAsia="zh-CN"/>
        </w:rPr>
        <w:t xml:space="preserve"> has poor performance on Cell 2 data, which is even worse than </w:t>
      </w:r>
      <w:proofErr w:type="spellStart"/>
      <w:r>
        <w:rPr>
          <w:lang w:eastAsia="zh-CN"/>
        </w:rPr>
        <w:t>eType</w:t>
      </w:r>
      <w:proofErr w:type="spellEnd"/>
      <w:r>
        <w:rPr>
          <w:lang w:eastAsia="zh-CN"/>
        </w:rPr>
        <w:t xml:space="preserve"> II.</w:t>
      </w:r>
      <w:r w:rsidR="00B52035">
        <w:rPr>
          <w:lang w:eastAsia="zh-CN"/>
        </w:rPr>
        <w:t xml:space="preserve"> The SGCS performance of the Cell 2 encoder on Cell 1 data is even worse than 0.15 for both 55 bits overhead and 93 bits overhead.</w:t>
      </w:r>
    </w:p>
    <w:p w14:paraId="1D3BB7F7" w14:textId="2091C41D" w:rsidR="00812096" w:rsidRPr="005117E1" w:rsidRDefault="00812096" w:rsidP="005117E1">
      <w:pPr>
        <w:jc w:val="center"/>
        <w:rPr>
          <w:rFonts w:eastAsiaTheme="minorEastAsia"/>
          <w:lang w:eastAsia="zh-CN"/>
        </w:rPr>
      </w:pPr>
      <w:r w:rsidRPr="004236C8">
        <w:rPr>
          <w:rFonts w:hint="eastAsia"/>
          <w:lang w:eastAsia="zh-CN"/>
        </w:rPr>
        <w:t>T</w:t>
      </w:r>
      <w:r w:rsidRPr="004236C8">
        <w:rPr>
          <w:lang w:eastAsia="zh-CN"/>
        </w:rPr>
        <w:t xml:space="preserve">able </w:t>
      </w:r>
      <w:r w:rsidR="005117E1">
        <w:rPr>
          <w:lang w:eastAsia="zh-CN"/>
        </w:rPr>
        <w:t>2.</w:t>
      </w:r>
      <w:r w:rsidR="00C21B0E">
        <w:rPr>
          <w:lang w:eastAsia="zh-CN"/>
        </w:rPr>
        <w:t>3</w:t>
      </w:r>
      <w:r w:rsidR="005117E1">
        <w:rPr>
          <w:lang w:eastAsia="zh-CN"/>
        </w:rPr>
        <w:t>-2</w:t>
      </w:r>
      <w:r>
        <w:rPr>
          <w:lang w:eastAsia="zh-CN"/>
        </w:rPr>
        <w:t>.</w:t>
      </w:r>
      <w:r w:rsidRPr="004236C8">
        <w:rPr>
          <w:lang w:eastAsia="zh-CN"/>
        </w:rPr>
        <w:t xml:space="preserve"> </w:t>
      </w:r>
      <w:r w:rsidR="005117E1" w:rsidRPr="005117E1">
        <w:rPr>
          <w:lang w:eastAsia="zh-CN"/>
        </w:rPr>
        <w:t xml:space="preserve">The SGCS results of multiple AI/ML models trained by the data </w:t>
      </w:r>
      <w:r w:rsidR="005117E1">
        <w:rPr>
          <w:lang w:eastAsia="zh-CN"/>
        </w:rPr>
        <w:t>of</w:t>
      </w:r>
      <w:r w:rsidR="005117E1" w:rsidRPr="005117E1">
        <w:rPr>
          <w:lang w:eastAsia="zh-CN"/>
        </w:rPr>
        <w:t xml:space="preserve"> each </w:t>
      </w:r>
      <w:r w:rsidR="005117E1">
        <w:rPr>
          <w:lang w:eastAsia="zh-CN"/>
        </w:rPr>
        <w:t>cell</w:t>
      </w:r>
      <w:r w:rsidR="005117E1" w:rsidRPr="005117E1">
        <w:rPr>
          <w:lang w:eastAsia="zh-CN"/>
        </w:rPr>
        <w:t xml:space="preserve"> separately, with </w:t>
      </w:r>
      <w:r w:rsidR="005117E1">
        <w:rPr>
          <w:lang w:eastAsia="zh-CN"/>
        </w:rPr>
        <w:t>55</w:t>
      </w:r>
      <w:r w:rsidR="005117E1" w:rsidRPr="005117E1">
        <w:rPr>
          <w:lang w:eastAsia="zh-CN"/>
        </w:rPr>
        <w:t xml:space="preserve"> bits overhead.</w:t>
      </w:r>
    </w:p>
    <w:tbl>
      <w:tblPr>
        <w:tblStyle w:val="ac"/>
        <w:tblW w:w="9209" w:type="dxa"/>
        <w:jc w:val="center"/>
        <w:tblLook w:val="04A0" w:firstRow="1" w:lastRow="0" w:firstColumn="1" w:lastColumn="0" w:noHBand="0" w:noVBand="1"/>
      </w:tblPr>
      <w:tblGrid>
        <w:gridCol w:w="1320"/>
        <w:gridCol w:w="879"/>
        <w:gridCol w:w="1498"/>
        <w:gridCol w:w="2007"/>
        <w:gridCol w:w="1498"/>
        <w:gridCol w:w="2007"/>
      </w:tblGrid>
      <w:tr w:rsidR="00911863" w:rsidRPr="00FA5C03" w14:paraId="64B2B55E" w14:textId="77777777" w:rsidTr="009D1E4B">
        <w:trPr>
          <w:trHeight w:val="101"/>
          <w:jc w:val="center"/>
        </w:trPr>
        <w:tc>
          <w:tcPr>
            <w:tcW w:w="0" w:type="auto"/>
            <w:vAlign w:val="center"/>
            <w:hideMark/>
          </w:tcPr>
          <w:p w14:paraId="65A7F587" w14:textId="53002488" w:rsidR="005117E1" w:rsidRPr="005117E1" w:rsidRDefault="005117E1" w:rsidP="005117E1">
            <w:pPr>
              <w:jc w:val="center"/>
            </w:pPr>
            <w:r w:rsidRPr="005117E1">
              <w:rPr>
                <w:rFonts w:eastAsia="微软雅黑"/>
                <w:b/>
                <w:bCs/>
                <w:kern w:val="2"/>
              </w:rPr>
              <w:t>55 feedback bits</w:t>
            </w:r>
          </w:p>
        </w:tc>
        <w:tc>
          <w:tcPr>
            <w:tcW w:w="0" w:type="auto"/>
            <w:vAlign w:val="center"/>
            <w:hideMark/>
          </w:tcPr>
          <w:p w14:paraId="77832DB5" w14:textId="31ABE566" w:rsidR="005117E1" w:rsidRPr="005117E1" w:rsidRDefault="00911863" w:rsidP="005117E1">
            <w:pPr>
              <w:jc w:val="center"/>
            </w:pPr>
            <w:proofErr w:type="spellStart"/>
            <w:r w:rsidRPr="00911863">
              <w:rPr>
                <w:rFonts w:eastAsia="微软雅黑"/>
                <w:b/>
                <w:bCs/>
                <w:kern w:val="2"/>
              </w:rPr>
              <w:t>eTypeII</w:t>
            </w:r>
            <w:proofErr w:type="spellEnd"/>
          </w:p>
        </w:tc>
        <w:tc>
          <w:tcPr>
            <w:tcW w:w="0" w:type="auto"/>
            <w:vAlign w:val="center"/>
            <w:hideMark/>
          </w:tcPr>
          <w:p w14:paraId="7E7D67A5" w14:textId="0FD4DE51" w:rsidR="005117E1" w:rsidRPr="005117E1" w:rsidRDefault="005117E1" w:rsidP="005117E1">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CNN</w:t>
            </w:r>
            <w:r w:rsidR="00911863">
              <w:rPr>
                <w:rFonts w:eastAsia="微软雅黑"/>
                <w:b/>
                <w:bCs/>
                <w:kern w:val="2"/>
              </w:rPr>
              <w:t xml:space="preserve"> encoder</w:t>
            </w:r>
          </w:p>
        </w:tc>
        <w:tc>
          <w:tcPr>
            <w:tcW w:w="0" w:type="auto"/>
            <w:vAlign w:val="center"/>
            <w:hideMark/>
          </w:tcPr>
          <w:p w14:paraId="2BFE1E8D" w14:textId="3B9CA8EB" w:rsidR="005117E1" w:rsidRPr="005117E1" w:rsidRDefault="005117E1" w:rsidP="005117E1">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Transformer</w:t>
            </w:r>
            <w:r w:rsidR="00911863">
              <w:rPr>
                <w:rFonts w:eastAsia="微软雅黑"/>
                <w:b/>
                <w:bCs/>
                <w:kern w:val="2"/>
              </w:rPr>
              <w:t xml:space="preserve"> encoder</w:t>
            </w:r>
          </w:p>
        </w:tc>
        <w:tc>
          <w:tcPr>
            <w:tcW w:w="0" w:type="auto"/>
            <w:vAlign w:val="center"/>
            <w:hideMark/>
          </w:tcPr>
          <w:p w14:paraId="4EE6D991" w14:textId="179CC662" w:rsidR="005117E1" w:rsidRPr="005117E1" w:rsidRDefault="005117E1" w:rsidP="005117E1">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CNN</w:t>
            </w:r>
            <w:r w:rsidR="00911863">
              <w:rPr>
                <w:rFonts w:eastAsia="微软雅黑"/>
                <w:b/>
                <w:bCs/>
                <w:kern w:val="2"/>
              </w:rPr>
              <w:t xml:space="preserve"> encoder</w:t>
            </w:r>
          </w:p>
        </w:tc>
        <w:tc>
          <w:tcPr>
            <w:tcW w:w="0" w:type="auto"/>
            <w:vAlign w:val="center"/>
            <w:hideMark/>
          </w:tcPr>
          <w:p w14:paraId="0935816C" w14:textId="4E760614" w:rsidR="005117E1" w:rsidRPr="005117E1" w:rsidRDefault="005117E1" w:rsidP="005117E1">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Transformer</w:t>
            </w:r>
            <w:r w:rsidR="00911863">
              <w:rPr>
                <w:rFonts w:eastAsia="微软雅黑"/>
                <w:b/>
                <w:bCs/>
                <w:kern w:val="2"/>
              </w:rPr>
              <w:t xml:space="preserve"> encoder</w:t>
            </w:r>
          </w:p>
        </w:tc>
      </w:tr>
      <w:tr w:rsidR="00911863" w:rsidRPr="00FA5C03" w14:paraId="0EC0D662" w14:textId="77777777" w:rsidTr="009D1E4B">
        <w:trPr>
          <w:trHeight w:val="49"/>
          <w:jc w:val="center"/>
        </w:trPr>
        <w:tc>
          <w:tcPr>
            <w:tcW w:w="0" w:type="auto"/>
            <w:vAlign w:val="center"/>
            <w:hideMark/>
          </w:tcPr>
          <w:p w14:paraId="36E4CCA3" w14:textId="222F9760" w:rsidR="005117E1" w:rsidRPr="005117E1" w:rsidRDefault="005117E1" w:rsidP="005117E1">
            <w:pPr>
              <w:jc w:val="center"/>
            </w:pPr>
            <w:r w:rsidRPr="005117E1">
              <w:rPr>
                <w:rFonts w:eastAsia="微软雅黑"/>
                <w:kern w:val="2"/>
              </w:rPr>
              <w:t>Cell 1</w:t>
            </w:r>
          </w:p>
        </w:tc>
        <w:tc>
          <w:tcPr>
            <w:tcW w:w="0" w:type="auto"/>
            <w:vAlign w:val="center"/>
            <w:hideMark/>
          </w:tcPr>
          <w:p w14:paraId="028B5BDD" w14:textId="1FA891DB" w:rsidR="005117E1" w:rsidRPr="00C21B0E" w:rsidRDefault="005117E1" w:rsidP="005117E1">
            <w:pPr>
              <w:jc w:val="center"/>
            </w:pPr>
            <w:r w:rsidRPr="00C21B0E">
              <w:rPr>
                <w:rFonts w:eastAsia="微软雅黑"/>
                <w:kern w:val="2"/>
              </w:rPr>
              <w:t>0.677</w:t>
            </w:r>
          </w:p>
        </w:tc>
        <w:tc>
          <w:tcPr>
            <w:tcW w:w="0" w:type="auto"/>
            <w:vAlign w:val="center"/>
            <w:hideMark/>
          </w:tcPr>
          <w:p w14:paraId="374FEE2D" w14:textId="3CA4D372" w:rsidR="005117E1" w:rsidRPr="00C21B0E" w:rsidRDefault="005117E1" w:rsidP="005117E1">
            <w:pPr>
              <w:jc w:val="center"/>
            </w:pPr>
            <w:r w:rsidRPr="00C21B0E">
              <w:rPr>
                <w:rFonts w:eastAsia="微软雅黑"/>
                <w:kern w:val="2"/>
              </w:rPr>
              <w:t>0.783 (+15.7%)</w:t>
            </w:r>
          </w:p>
        </w:tc>
        <w:tc>
          <w:tcPr>
            <w:tcW w:w="0" w:type="auto"/>
            <w:vAlign w:val="center"/>
            <w:hideMark/>
          </w:tcPr>
          <w:p w14:paraId="1070F35E" w14:textId="2195624B" w:rsidR="005117E1" w:rsidRPr="00C21B0E" w:rsidRDefault="005117E1" w:rsidP="005117E1">
            <w:pPr>
              <w:jc w:val="center"/>
            </w:pPr>
            <w:r w:rsidRPr="00C21B0E">
              <w:rPr>
                <w:rFonts w:eastAsia="微软雅黑"/>
                <w:kern w:val="2"/>
              </w:rPr>
              <w:t>0.796 (+17.6%)</w:t>
            </w:r>
          </w:p>
        </w:tc>
        <w:tc>
          <w:tcPr>
            <w:tcW w:w="0" w:type="auto"/>
            <w:vAlign w:val="center"/>
            <w:hideMark/>
          </w:tcPr>
          <w:p w14:paraId="58351E69" w14:textId="4B0C941B" w:rsidR="005117E1" w:rsidRPr="005117E1" w:rsidRDefault="005117E1" w:rsidP="005117E1">
            <w:pPr>
              <w:jc w:val="center"/>
            </w:pPr>
            <w:r w:rsidRPr="005117E1">
              <w:rPr>
                <w:rFonts w:eastAsia="微软雅黑"/>
                <w:kern w:val="2"/>
              </w:rPr>
              <w:t>0.105</w:t>
            </w:r>
          </w:p>
        </w:tc>
        <w:tc>
          <w:tcPr>
            <w:tcW w:w="0" w:type="auto"/>
            <w:vAlign w:val="center"/>
            <w:hideMark/>
          </w:tcPr>
          <w:p w14:paraId="08DC8401" w14:textId="1373E21A" w:rsidR="005117E1" w:rsidRPr="005117E1" w:rsidRDefault="005117E1" w:rsidP="005117E1">
            <w:pPr>
              <w:jc w:val="center"/>
            </w:pPr>
            <w:r w:rsidRPr="005117E1">
              <w:rPr>
                <w:rFonts w:eastAsia="微软雅黑"/>
                <w:kern w:val="2"/>
              </w:rPr>
              <w:t>0.109</w:t>
            </w:r>
          </w:p>
        </w:tc>
      </w:tr>
      <w:tr w:rsidR="00911863" w:rsidRPr="00FA5C03" w14:paraId="4507DFA2" w14:textId="77777777" w:rsidTr="009D1E4B">
        <w:trPr>
          <w:trHeight w:val="49"/>
          <w:jc w:val="center"/>
        </w:trPr>
        <w:tc>
          <w:tcPr>
            <w:tcW w:w="0" w:type="auto"/>
            <w:vAlign w:val="center"/>
            <w:hideMark/>
          </w:tcPr>
          <w:p w14:paraId="16ED3409" w14:textId="59EB4A67" w:rsidR="005117E1" w:rsidRPr="005117E1" w:rsidRDefault="005117E1" w:rsidP="005117E1">
            <w:pPr>
              <w:jc w:val="center"/>
            </w:pPr>
            <w:r w:rsidRPr="005117E1">
              <w:rPr>
                <w:rFonts w:eastAsia="微软雅黑"/>
                <w:kern w:val="2"/>
              </w:rPr>
              <w:t>Cell 2</w:t>
            </w:r>
          </w:p>
        </w:tc>
        <w:tc>
          <w:tcPr>
            <w:tcW w:w="0" w:type="auto"/>
            <w:vAlign w:val="center"/>
            <w:hideMark/>
          </w:tcPr>
          <w:p w14:paraId="24F20D38" w14:textId="2F9A71BB" w:rsidR="005117E1" w:rsidRPr="00C21B0E" w:rsidRDefault="005117E1" w:rsidP="005117E1">
            <w:pPr>
              <w:jc w:val="center"/>
            </w:pPr>
            <w:r w:rsidRPr="00C21B0E">
              <w:rPr>
                <w:rFonts w:eastAsia="微软雅黑"/>
                <w:kern w:val="2"/>
              </w:rPr>
              <w:t>0.839</w:t>
            </w:r>
          </w:p>
        </w:tc>
        <w:tc>
          <w:tcPr>
            <w:tcW w:w="0" w:type="auto"/>
            <w:vAlign w:val="center"/>
            <w:hideMark/>
          </w:tcPr>
          <w:p w14:paraId="74F1EFE9" w14:textId="3EB63AA3" w:rsidR="005117E1" w:rsidRPr="00C21B0E" w:rsidRDefault="005117E1" w:rsidP="005117E1">
            <w:pPr>
              <w:jc w:val="center"/>
            </w:pPr>
            <w:r w:rsidRPr="00C21B0E">
              <w:rPr>
                <w:rFonts w:eastAsia="微软雅黑"/>
                <w:kern w:val="2"/>
              </w:rPr>
              <w:t>0.591</w:t>
            </w:r>
          </w:p>
        </w:tc>
        <w:tc>
          <w:tcPr>
            <w:tcW w:w="0" w:type="auto"/>
            <w:vAlign w:val="center"/>
            <w:hideMark/>
          </w:tcPr>
          <w:p w14:paraId="008DC44B" w14:textId="0B2909D9" w:rsidR="005117E1" w:rsidRPr="00C21B0E" w:rsidRDefault="005117E1" w:rsidP="005117E1">
            <w:pPr>
              <w:jc w:val="center"/>
            </w:pPr>
            <w:r w:rsidRPr="00C21B0E">
              <w:rPr>
                <w:rFonts w:eastAsia="微软雅黑"/>
                <w:kern w:val="2"/>
              </w:rPr>
              <w:t>0.646</w:t>
            </w:r>
          </w:p>
        </w:tc>
        <w:tc>
          <w:tcPr>
            <w:tcW w:w="0" w:type="auto"/>
            <w:vAlign w:val="center"/>
            <w:hideMark/>
          </w:tcPr>
          <w:p w14:paraId="59B03475" w14:textId="78CF790E" w:rsidR="005117E1" w:rsidRPr="005117E1" w:rsidRDefault="005117E1" w:rsidP="005117E1">
            <w:pPr>
              <w:jc w:val="center"/>
            </w:pPr>
            <w:r w:rsidRPr="005117E1">
              <w:rPr>
                <w:rFonts w:eastAsia="微软雅黑"/>
                <w:kern w:val="2"/>
              </w:rPr>
              <w:t>0.930 (+10.9%)</w:t>
            </w:r>
          </w:p>
        </w:tc>
        <w:tc>
          <w:tcPr>
            <w:tcW w:w="0" w:type="auto"/>
            <w:vAlign w:val="center"/>
            <w:hideMark/>
          </w:tcPr>
          <w:p w14:paraId="57D943B8" w14:textId="7A544C56" w:rsidR="005117E1" w:rsidRPr="005117E1" w:rsidRDefault="005117E1" w:rsidP="005117E1">
            <w:pPr>
              <w:jc w:val="center"/>
            </w:pPr>
            <w:r w:rsidRPr="005117E1">
              <w:rPr>
                <w:rFonts w:eastAsia="微软雅黑"/>
                <w:kern w:val="2"/>
              </w:rPr>
              <w:t>0.930 (+10.9%)</w:t>
            </w:r>
          </w:p>
        </w:tc>
      </w:tr>
    </w:tbl>
    <w:p w14:paraId="59FD4E0C" w14:textId="77777777" w:rsidR="005117E1" w:rsidRDefault="005117E1" w:rsidP="00812096">
      <w:pPr>
        <w:rPr>
          <w:rFonts w:eastAsiaTheme="minorEastAsia"/>
          <w:lang w:eastAsia="zh-CN"/>
        </w:rPr>
      </w:pPr>
    </w:p>
    <w:p w14:paraId="2A0EBD42" w14:textId="1616451C" w:rsidR="005117E1" w:rsidRPr="00CF108E" w:rsidRDefault="005117E1" w:rsidP="005117E1">
      <w:pPr>
        <w:jc w:val="center"/>
        <w:rPr>
          <w:lang w:eastAsia="zh-CN"/>
        </w:rPr>
      </w:pPr>
      <w:r w:rsidRPr="004236C8">
        <w:rPr>
          <w:rFonts w:hint="eastAsia"/>
          <w:lang w:eastAsia="zh-CN"/>
        </w:rPr>
        <w:lastRenderedPageBreak/>
        <w:t>T</w:t>
      </w:r>
      <w:r w:rsidRPr="004236C8">
        <w:rPr>
          <w:lang w:eastAsia="zh-CN"/>
        </w:rPr>
        <w:t xml:space="preserve">able </w:t>
      </w:r>
      <w:r>
        <w:rPr>
          <w:lang w:eastAsia="zh-CN"/>
        </w:rPr>
        <w:t>2.</w:t>
      </w:r>
      <w:r w:rsidR="00C21B0E">
        <w:rPr>
          <w:lang w:eastAsia="zh-CN"/>
        </w:rPr>
        <w:t>3</w:t>
      </w:r>
      <w:r>
        <w:rPr>
          <w:lang w:eastAsia="zh-CN"/>
        </w:rPr>
        <w:t>-3.</w:t>
      </w:r>
      <w:r w:rsidRPr="004236C8">
        <w:rPr>
          <w:lang w:eastAsia="zh-CN"/>
        </w:rPr>
        <w:t xml:space="preserve"> </w:t>
      </w:r>
      <w:r w:rsidRPr="005117E1">
        <w:rPr>
          <w:lang w:eastAsia="zh-CN"/>
        </w:rPr>
        <w:t xml:space="preserve">The SGCS results of multiple AI/ML models trained by the data </w:t>
      </w:r>
      <w:r>
        <w:rPr>
          <w:lang w:eastAsia="zh-CN"/>
        </w:rPr>
        <w:t>of</w:t>
      </w:r>
      <w:r w:rsidRPr="005117E1">
        <w:rPr>
          <w:lang w:eastAsia="zh-CN"/>
        </w:rPr>
        <w:t xml:space="preserve"> each </w:t>
      </w:r>
      <w:r>
        <w:rPr>
          <w:lang w:eastAsia="zh-CN"/>
        </w:rPr>
        <w:t>cell</w:t>
      </w:r>
      <w:r w:rsidRPr="005117E1">
        <w:rPr>
          <w:lang w:eastAsia="zh-CN"/>
        </w:rPr>
        <w:t xml:space="preserve"> separately, with</w:t>
      </w:r>
      <w:r>
        <w:rPr>
          <w:lang w:eastAsia="zh-CN"/>
        </w:rPr>
        <w:t xml:space="preserve"> 93 </w:t>
      </w:r>
      <w:r w:rsidRPr="005117E1">
        <w:rPr>
          <w:lang w:eastAsia="zh-CN"/>
        </w:rPr>
        <w:t>bits overhead.</w:t>
      </w:r>
    </w:p>
    <w:tbl>
      <w:tblPr>
        <w:tblStyle w:val="ac"/>
        <w:tblW w:w="9168" w:type="dxa"/>
        <w:jc w:val="center"/>
        <w:tblLook w:val="04A0" w:firstRow="1" w:lastRow="0" w:firstColumn="1" w:lastColumn="0" w:noHBand="0" w:noVBand="1"/>
      </w:tblPr>
      <w:tblGrid>
        <w:gridCol w:w="1323"/>
        <w:gridCol w:w="879"/>
        <w:gridCol w:w="1467"/>
        <w:gridCol w:w="2016"/>
        <w:gridCol w:w="1467"/>
        <w:gridCol w:w="2016"/>
      </w:tblGrid>
      <w:tr w:rsidR="00911863" w:rsidRPr="00FA5C03" w14:paraId="06BB4DE7" w14:textId="77777777" w:rsidTr="009D1E4B">
        <w:trPr>
          <w:trHeight w:val="225"/>
          <w:jc w:val="center"/>
        </w:trPr>
        <w:tc>
          <w:tcPr>
            <w:tcW w:w="0" w:type="auto"/>
            <w:vAlign w:val="center"/>
            <w:hideMark/>
          </w:tcPr>
          <w:p w14:paraId="127F4660" w14:textId="201D4CA3" w:rsidR="00911863" w:rsidRPr="005117E1" w:rsidRDefault="00911863" w:rsidP="00911863">
            <w:pPr>
              <w:jc w:val="center"/>
            </w:pPr>
            <w:r w:rsidRPr="005117E1">
              <w:rPr>
                <w:rFonts w:eastAsia="微软雅黑"/>
                <w:b/>
                <w:bCs/>
                <w:kern w:val="2"/>
              </w:rPr>
              <w:t>93 feedback bits</w:t>
            </w:r>
          </w:p>
        </w:tc>
        <w:tc>
          <w:tcPr>
            <w:tcW w:w="0" w:type="auto"/>
            <w:vAlign w:val="center"/>
            <w:hideMark/>
          </w:tcPr>
          <w:p w14:paraId="37BB8999" w14:textId="0E3CEBFF" w:rsidR="00911863" w:rsidRPr="005117E1" w:rsidRDefault="00911863" w:rsidP="00911863">
            <w:pPr>
              <w:jc w:val="center"/>
            </w:pPr>
            <w:proofErr w:type="spellStart"/>
            <w:r w:rsidRPr="00911863">
              <w:rPr>
                <w:rFonts w:eastAsia="微软雅黑"/>
                <w:b/>
                <w:bCs/>
                <w:kern w:val="2"/>
              </w:rPr>
              <w:t>eTypeII</w:t>
            </w:r>
            <w:proofErr w:type="spellEnd"/>
          </w:p>
        </w:tc>
        <w:tc>
          <w:tcPr>
            <w:tcW w:w="0" w:type="auto"/>
            <w:vAlign w:val="center"/>
            <w:hideMark/>
          </w:tcPr>
          <w:p w14:paraId="312CDDE3" w14:textId="4E1153E3" w:rsidR="00911863" w:rsidRPr="005117E1" w:rsidRDefault="00911863" w:rsidP="00911863">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0AE67602" w14:textId="73E00866" w:rsidR="00911863" w:rsidRPr="005117E1" w:rsidRDefault="00911863" w:rsidP="00911863">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c>
          <w:tcPr>
            <w:tcW w:w="0" w:type="auto"/>
            <w:vAlign w:val="center"/>
            <w:hideMark/>
          </w:tcPr>
          <w:p w14:paraId="1B1A9FD9" w14:textId="0109F6D4" w:rsidR="00911863" w:rsidRPr="005117E1" w:rsidRDefault="00911863" w:rsidP="00911863">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4555C6E0" w14:textId="4B30DE4E" w:rsidR="00911863" w:rsidRPr="005117E1" w:rsidRDefault="00911863" w:rsidP="00911863">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r>
      <w:tr w:rsidR="005117E1" w:rsidRPr="00FA5C03" w14:paraId="5C178F88" w14:textId="77777777" w:rsidTr="009D1E4B">
        <w:trPr>
          <w:trHeight w:val="110"/>
          <w:jc w:val="center"/>
        </w:trPr>
        <w:tc>
          <w:tcPr>
            <w:tcW w:w="0" w:type="auto"/>
            <w:vAlign w:val="center"/>
            <w:hideMark/>
          </w:tcPr>
          <w:p w14:paraId="5AA8582E" w14:textId="0609BEC9" w:rsidR="005117E1" w:rsidRPr="005117E1" w:rsidRDefault="005117E1" w:rsidP="005117E1">
            <w:pPr>
              <w:jc w:val="center"/>
            </w:pPr>
            <w:r w:rsidRPr="005117E1">
              <w:rPr>
                <w:rFonts w:eastAsia="微软雅黑"/>
                <w:kern w:val="2"/>
              </w:rPr>
              <w:t>Cell 1</w:t>
            </w:r>
          </w:p>
        </w:tc>
        <w:tc>
          <w:tcPr>
            <w:tcW w:w="0" w:type="auto"/>
            <w:vAlign w:val="center"/>
            <w:hideMark/>
          </w:tcPr>
          <w:p w14:paraId="074BBE92" w14:textId="03EEFE04" w:rsidR="005117E1" w:rsidRPr="00C21B0E" w:rsidRDefault="005117E1" w:rsidP="005117E1">
            <w:pPr>
              <w:jc w:val="center"/>
            </w:pPr>
            <w:r w:rsidRPr="00C21B0E">
              <w:rPr>
                <w:rFonts w:eastAsia="微软雅黑"/>
                <w:kern w:val="2"/>
              </w:rPr>
              <w:t>0.762</w:t>
            </w:r>
          </w:p>
        </w:tc>
        <w:tc>
          <w:tcPr>
            <w:tcW w:w="0" w:type="auto"/>
            <w:vAlign w:val="center"/>
            <w:hideMark/>
          </w:tcPr>
          <w:p w14:paraId="7FDAA30E" w14:textId="724D6812" w:rsidR="005117E1" w:rsidRPr="00C21B0E" w:rsidRDefault="005117E1" w:rsidP="005117E1">
            <w:pPr>
              <w:jc w:val="center"/>
            </w:pPr>
            <w:r w:rsidRPr="00C21B0E">
              <w:rPr>
                <w:rFonts w:eastAsia="微软雅黑"/>
                <w:kern w:val="2"/>
              </w:rPr>
              <w:t>0.831 (+9.1%)</w:t>
            </w:r>
          </w:p>
        </w:tc>
        <w:tc>
          <w:tcPr>
            <w:tcW w:w="0" w:type="auto"/>
            <w:vAlign w:val="center"/>
            <w:hideMark/>
          </w:tcPr>
          <w:p w14:paraId="01AE3CE3" w14:textId="3E8A6E49" w:rsidR="005117E1" w:rsidRPr="00C21B0E" w:rsidRDefault="005117E1" w:rsidP="005117E1">
            <w:pPr>
              <w:jc w:val="center"/>
            </w:pPr>
            <w:r w:rsidRPr="00C21B0E">
              <w:rPr>
                <w:rFonts w:eastAsia="微软雅黑"/>
                <w:kern w:val="2"/>
              </w:rPr>
              <w:t>0.842 (+10.5%)</w:t>
            </w:r>
          </w:p>
        </w:tc>
        <w:tc>
          <w:tcPr>
            <w:tcW w:w="0" w:type="auto"/>
            <w:vAlign w:val="center"/>
            <w:hideMark/>
          </w:tcPr>
          <w:p w14:paraId="14627A0E" w14:textId="5A5F3E11" w:rsidR="005117E1" w:rsidRPr="005117E1" w:rsidRDefault="005117E1" w:rsidP="005117E1">
            <w:pPr>
              <w:jc w:val="center"/>
            </w:pPr>
            <w:r w:rsidRPr="005117E1">
              <w:rPr>
                <w:rFonts w:eastAsia="微软雅黑"/>
                <w:kern w:val="2"/>
              </w:rPr>
              <w:t>0.118</w:t>
            </w:r>
          </w:p>
        </w:tc>
        <w:tc>
          <w:tcPr>
            <w:tcW w:w="0" w:type="auto"/>
            <w:vAlign w:val="center"/>
            <w:hideMark/>
          </w:tcPr>
          <w:p w14:paraId="20F1174C" w14:textId="42FAA8BC" w:rsidR="005117E1" w:rsidRPr="005117E1" w:rsidRDefault="005117E1" w:rsidP="005117E1">
            <w:pPr>
              <w:jc w:val="center"/>
            </w:pPr>
            <w:r w:rsidRPr="005117E1">
              <w:rPr>
                <w:rFonts w:eastAsia="微软雅黑"/>
                <w:kern w:val="2"/>
              </w:rPr>
              <w:t>0.143</w:t>
            </w:r>
          </w:p>
        </w:tc>
      </w:tr>
      <w:tr w:rsidR="005117E1" w:rsidRPr="00FA5C03" w14:paraId="7021C9FD" w14:textId="77777777" w:rsidTr="009D1E4B">
        <w:trPr>
          <w:trHeight w:val="110"/>
          <w:jc w:val="center"/>
        </w:trPr>
        <w:tc>
          <w:tcPr>
            <w:tcW w:w="0" w:type="auto"/>
            <w:vAlign w:val="center"/>
            <w:hideMark/>
          </w:tcPr>
          <w:p w14:paraId="0EEA34D8" w14:textId="0B3A9755" w:rsidR="005117E1" w:rsidRPr="005117E1" w:rsidRDefault="005117E1" w:rsidP="005117E1">
            <w:pPr>
              <w:jc w:val="center"/>
            </w:pPr>
            <w:r w:rsidRPr="005117E1">
              <w:rPr>
                <w:rFonts w:eastAsia="微软雅黑"/>
                <w:kern w:val="2"/>
              </w:rPr>
              <w:t>Cell 2</w:t>
            </w:r>
          </w:p>
        </w:tc>
        <w:tc>
          <w:tcPr>
            <w:tcW w:w="0" w:type="auto"/>
            <w:vAlign w:val="center"/>
            <w:hideMark/>
          </w:tcPr>
          <w:p w14:paraId="49F9ED2D" w14:textId="75CCCFB8" w:rsidR="005117E1" w:rsidRPr="00C21B0E" w:rsidRDefault="005117E1" w:rsidP="005117E1">
            <w:pPr>
              <w:jc w:val="center"/>
            </w:pPr>
            <w:r w:rsidRPr="00C21B0E">
              <w:rPr>
                <w:rFonts w:eastAsia="微软雅黑"/>
                <w:kern w:val="2"/>
              </w:rPr>
              <w:t>0.880</w:t>
            </w:r>
          </w:p>
        </w:tc>
        <w:tc>
          <w:tcPr>
            <w:tcW w:w="0" w:type="auto"/>
            <w:vAlign w:val="center"/>
            <w:hideMark/>
          </w:tcPr>
          <w:p w14:paraId="140CC5B8" w14:textId="204882AA" w:rsidR="005117E1" w:rsidRPr="00C21B0E" w:rsidRDefault="005117E1" w:rsidP="005117E1">
            <w:pPr>
              <w:jc w:val="center"/>
            </w:pPr>
            <w:r w:rsidRPr="00C21B0E">
              <w:rPr>
                <w:rFonts w:eastAsia="微软雅黑"/>
                <w:kern w:val="2"/>
              </w:rPr>
              <w:t>0.633</w:t>
            </w:r>
          </w:p>
        </w:tc>
        <w:tc>
          <w:tcPr>
            <w:tcW w:w="0" w:type="auto"/>
            <w:vAlign w:val="center"/>
            <w:hideMark/>
          </w:tcPr>
          <w:p w14:paraId="4909ECAC" w14:textId="0610A65B" w:rsidR="005117E1" w:rsidRPr="00C21B0E" w:rsidRDefault="005117E1" w:rsidP="005117E1">
            <w:pPr>
              <w:jc w:val="center"/>
            </w:pPr>
            <w:r w:rsidRPr="00C21B0E">
              <w:rPr>
                <w:rFonts w:eastAsia="微软雅黑"/>
                <w:kern w:val="2"/>
              </w:rPr>
              <w:t>0.700</w:t>
            </w:r>
          </w:p>
        </w:tc>
        <w:tc>
          <w:tcPr>
            <w:tcW w:w="0" w:type="auto"/>
            <w:vAlign w:val="center"/>
            <w:hideMark/>
          </w:tcPr>
          <w:p w14:paraId="1CC9719B" w14:textId="4259617D" w:rsidR="005117E1" w:rsidRPr="005117E1" w:rsidRDefault="005117E1" w:rsidP="005117E1">
            <w:pPr>
              <w:jc w:val="center"/>
            </w:pPr>
            <w:r w:rsidRPr="005117E1">
              <w:rPr>
                <w:rFonts w:eastAsia="微软雅黑"/>
                <w:kern w:val="2"/>
              </w:rPr>
              <w:t>0.954 (+8.4%)</w:t>
            </w:r>
          </w:p>
        </w:tc>
        <w:tc>
          <w:tcPr>
            <w:tcW w:w="0" w:type="auto"/>
            <w:vAlign w:val="center"/>
            <w:hideMark/>
          </w:tcPr>
          <w:p w14:paraId="77180918" w14:textId="1763EADA" w:rsidR="005117E1" w:rsidRPr="005117E1" w:rsidRDefault="005117E1" w:rsidP="005117E1">
            <w:pPr>
              <w:jc w:val="center"/>
            </w:pPr>
            <w:r w:rsidRPr="005117E1">
              <w:rPr>
                <w:rFonts w:eastAsia="微软雅黑"/>
                <w:kern w:val="2"/>
              </w:rPr>
              <w:t>0.955 (+8.5%)</w:t>
            </w:r>
          </w:p>
        </w:tc>
      </w:tr>
    </w:tbl>
    <w:p w14:paraId="186203DC" w14:textId="033ACA58" w:rsidR="005117E1" w:rsidRDefault="005117E1" w:rsidP="00812096">
      <w:pPr>
        <w:rPr>
          <w:rFonts w:eastAsiaTheme="minorEastAsia"/>
          <w:lang w:eastAsia="zh-CN"/>
        </w:rPr>
      </w:pPr>
    </w:p>
    <w:p w14:paraId="3D27F9AB" w14:textId="1F80EADD" w:rsidR="006327A0" w:rsidRPr="00471CA6" w:rsidRDefault="006327A0" w:rsidP="00812096">
      <w:pPr>
        <w:rPr>
          <w:rFonts w:eastAsiaTheme="minorEastAsia"/>
          <w:b/>
          <w:lang w:eastAsia="zh-CN"/>
        </w:rPr>
      </w:pPr>
      <w:r w:rsidRPr="00471CA6">
        <w:rPr>
          <w:rFonts w:eastAsiaTheme="minorEastAsia" w:hint="eastAsia"/>
          <w:b/>
          <w:lang w:eastAsia="zh-CN"/>
        </w:rPr>
        <w:t>O</w:t>
      </w:r>
      <w:r w:rsidRPr="00471CA6">
        <w:rPr>
          <w:rFonts w:eastAsiaTheme="minorEastAsia"/>
          <w:b/>
          <w:lang w:eastAsia="zh-CN"/>
        </w:rPr>
        <w:t>bservation</w:t>
      </w:r>
      <w:r w:rsidR="00471CA6">
        <w:rPr>
          <w:rFonts w:eastAsiaTheme="minorEastAsia"/>
          <w:b/>
          <w:lang w:eastAsia="zh-CN"/>
        </w:rPr>
        <w:t xml:space="preserve"> </w:t>
      </w:r>
      <w:r w:rsidR="000A0B88">
        <w:rPr>
          <w:rFonts w:eastAsiaTheme="minorEastAsia"/>
          <w:b/>
          <w:lang w:eastAsia="zh-CN"/>
        </w:rPr>
        <w:t>3</w:t>
      </w:r>
      <w:r w:rsidRPr="00471CA6">
        <w:rPr>
          <w:rFonts w:eastAsiaTheme="minorEastAsia"/>
          <w:b/>
          <w:lang w:eastAsia="zh-CN"/>
        </w:rPr>
        <w:t>: From initial results for field test, cell/site specific model can provide up to 17.6% SGCS gain.</w:t>
      </w:r>
    </w:p>
    <w:p w14:paraId="44C97EA9" w14:textId="49809279" w:rsidR="00265183" w:rsidRPr="00471CA6" w:rsidRDefault="006327A0" w:rsidP="006327A0">
      <w:pPr>
        <w:rPr>
          <w:rFonts w:eastAsiaTheme="minorEastAsia"/>
          <w:b/>
        </w:rPr>
      </w:pPr>
      <w:r w:rsidRPr="00471CA6">
        <w:rPr>
          <w:rFonts w:eastAsiaTheme="minorEastAsia" w:hint="eastAsia"/>
          <w:b/>
          <w:lang w:eastAsia="zh-CN"/>
        </w:rPr>
        <w:t>O</w:t>
      </w:r>
      <w:r w:rsidRPr="00471CA6">
        <w:rPr>
          <w:rFonts w:eastAsiaTheme="minorEastAsia"/>
          <w:b/>
          <w:lang w:eastAsia="zh-CN"/>
        </w:rPr>
        <w:t>bservation</w:t>
      </w:r>
      <w:r w:rsidR="00471CA6">
        <w:rPr>
          <w:rFonts w:eastAsiaTheme="minorEastAsia"/>
          <w:b/>
          <w:lang w:eastAsia="zh-CN"/>
        </w:rPr>
        <w:t xml:space="preserve"> </w:t>
      </w:r>
      <w:r w:rsidR="000A0B88">
        <w:rPr>
          <w:rFonts w:eastAsiaTheme="minorEastAsia"/>
          <w:b/>
          <w:lang w:eastAsia="zh-CN"/>
        </w:rPr>
        <w:t>4</w:t>
      </w:r>
      <w:r w:rsidRPr="00471CA6">
        <w:rPr>
          <w:rFonts w:eastAsiaTheme="minorEastAsia"/>
          <w:b/>
          <w:lang w:eastAsia="zh-CN"/>
        </w:rPr>
        <w:t xml:space="preserve">: </w:t>
      </w:r>
      <w:r w:rsidR="00265183" w:rsidRPr="00471CA6">
        <w:rPr>
          <w:rFonts w:eastAsiaTheme="minorEastAsia"/>
          <w:b/>
        </w:rPr>
        <w:t>F</w:t>
      </w:r>
      <w:r w:rsidR="00265183" w:rsidRPr="00471CA6">
        <w:rPr>
          <w:rFonts w:eastAsiaTheme="minorEastAsia" w:hint="eastAsia"/>
          <w:b/>
        </w:rPr>
        <w:t xml:space="preserve">ield test shows </w:t>
      </w:r>
      <w:r w:rsidR="00265183" w:rsidRPr="00471CA6">
        <w:rPr>
          <w:rFonts w:eastAsiaTheme="minorEastAsia"/>
          <w:b/>
        </w:rPr>
        <w:t>m</w:t>
      </w:r>
      <w:r w:rsidRPr="00471CA6">
        <w:rPr>
          <w:rFonts w:eastAsiaTheme="minorEastAsia" w:hint="eastAsia"/>
          <w:b/>
        </w:rPr>
        <w:t xml:space="preserve">odel developed for </w:t>
      </w:r>
      <w:r w:rsidR="00265183" w:rsidRPr="00471CA6">
        <w:rPr>
          <w:rFonts w:eastAsiaTheme="minorEastAsia"/>
          <w:b/>
        </w:rPr>
        <w:t xml:space="preserve">one </w:t>
      </w:r>
      <w:r w:rsidRPr="00471CA6">
        <w:rPr>
          <w:rFonts w:eastAsiaTheme="minorEastAsia" w:hint="eastAsia"/>
          <w:b/>
        </w:rPr>
        <w:t xml:space="preserve">cell does not perform well for </w:t>
      </w:r>
      <w:r w:rsidR="00265183" w:rsidRPr="00471CA6">
        <w:rPr>
          <w:rFonts w:eastAsiaTheme="minorEastAsia"/>
          <w:b/>
        </w:rPr>
        <w:t xml:space="preserve">the other </w:t>
      </w:r>
      <w:r w:rsidRPr="00471CA6">
        <w:rPr>
          <w:rFonts w:eastAsiaTheme="minorEastAsia" w:hint="eastAsia"/>
          <w:b/>
        </w:rPr>
        <w:t xml:space="preserve">cell. </w:t>
      </w:r>
    </w:p>
    <w:p w14:paraId="7B64429F" w14:textId="1F9BE713" w:rsidR="002E2A2C" w:rsidRDefault="00265183" w:rsidP="007D76A5">
      <w:pPr>
        <w:rPr>
          <w:b/>
          <w:color w:val="000000" w:themeColor="text1"/>
          <w:szCs w:val="20"/>
        </w:rPr>
      </w:pPr>
      <w:r w:rsidRPr="00471CA6">
        <w:rPr>
          <w:rFonts w:eastAsiaTheme="minorEastAsia" w:hint="eastAsia"/>
          <w:b/>
          <w:lang w:eastAsia="zh-CN"/>
        </w:rPr>
        <w:t>O</w:t>
      </w:r>
      <w:r w:rsidRPr="00471CA6">
        <w:rPr>
          <w:rFonts w:eastAsiaTheme="minorEastAsia"/>
          <w:b/>
          <w:lang w:eastAsia="zh-CN"/>
        </w:rPr>
        <w:t>bservation</w:t>
      </w:r>
      <w:r w:rsidR="00471CA6">
        <w:rPr>
          <w:rFonts w:eastAsiaTheme="minorEastAsia"/>
          <w:b/>
          <w:lang w:eastAsia="zh-CN"/>
        </w:rPr>
        <w:t xml:space="preserve"> </w:t>
      </w:r>
      <w:r w:rsidR="000A0B88">
        <w:rPr>
          <w:rFonts w:eastAsiaTheme="minorEastAsia"/>
          <w:b/>
          <w:lang w:eastAsia="zh-CN"/>
        </w:rPr>
        <w:t>5</w:t>
      </w:r>
      <w:r w:rsidRPr="00471CA6">
        <w:rPr>
          <w:rFonts w:eastAsiaTheme="minorEastAsia"/>
          <w:b/>
          <w:lang w:eastAsia="zh-CN"/>
        </w:rPr>
        <w:t xml:space="preserve">: </w:t>
      </w:r>
      <w:r w:rsidRPr="00471CA6">
        <w:rPr>
          <w:rFonts w:eastAsiaTheme="minorEastAsia"/>
          <w:b/>
        </w:rPr>
        <w:t>F</w:t>
      </w:r>
      <w:r w:rsidRPr="00471CA6">
        <w:rPr>
          <w:rFonts w:eastAsiaTheme="minorEastAsia" w:hint="eastAsia"/>
          <w:b/>
        </w:rPr>
        <w:t xml:space="preserve">ield test shows that simple and small models work well for </w:t>
      </w:r>
      <w:r w:rsidR="00341322">
        <w:rPr>
          <w:rFonts w:eastAsiaTheme="minorEastAsia"/>
          <w:b/>
        </w:rPr>
        <w:t>different cases</w:t>
      </w:r>
      <w:r w:rsidR="00574FA5">
        <w:rPr>
          <w:rFonts w:eastAsiaTheme="minorEastAsia"/>
          <w:b/>
        </w:rPr>
        <w:t xml:space="preserve">, at least for </w:t>
      </w:r>
      <w:r w:rsidR="00D44BFE" w:rsidRPr="00471CA6">
        <w:rPr>
          <w:rFonts w:eastAsiaTheme="minorEastAsia"/>
          <w:b/>
          <w:lang w:eastAsia="zh-CN"/>
        </w:rPr>
        <w:t>cell/site specific model</w:t>
      </w:r>
      <w:r w:rsidRPr="00471CA6">
        <w:rPr>
          <w:rFonts w:eastAsiaTheme="minorEastAsia" w:hint="eastAsia"/>
          <w:b/>
        </w:rPr>
        <w:t xml:space="preserve">. </w:t>
      </w:r>
    </w:p>
    <w:p w14:paraId="28F1CED0" w14:textId="77777777" w:rsidR="00E83F29" w:rsidRPr="000155CD" w:rsidRDefault="00E83F29" w:rsidP="00874F1E">
      <w:pPr>
        <w:spacing w:beforeLines="50" w:before="120" w:afterLines="50"/>
        <w:rPr>
          <w:b/>
          <w:color w:val="000000" w:themeColor="text1"/>
          <w:szCs w:val="20"/>
        </w:rPr>
      </w:pPr>
    </w:p>
    <w:p w14:paraId="6A2A4E4F" w14:textId="6048A570" w:rsidR="006C4AAB" w:rsidRPr="00E47259" w:rsidRDefault="00C43369" w:rsidP="00E47259">
      <w:pPr>
        <w:pStyle w:val="title2"/>
      </w:pPr>
      <w:r>
        <w:t>RAN4 discussion on test model and reference model</w:t>
      </w:r>
    </w:p>
    <w:p w14:paraId="2E112AF7" w14:textId="07CAFB64" w:rsidR="00C43369" w:rsidRDefault="00C43369" w:rsidP="00C43369">
      <w:pPr>
        <w:rPr>
          <w:rFonts w:eastAsia="等线"/>
          <w:lang w:eastAsia="zh-CN"/>
        </w:rPr>
      </w:pPr>
      <w:r>
        <w:rPr>
          <w:rFonts w:eastAsia="等线"/>
          <w:lang w:eastAsia="zh-CN"/>
        </w:rPr>
        <w:t>It has been agreed in RAN4 to study test model and reference m</w:t>
      </w:r>
      <w:r w:rsidRPr="00253FA2">
        <w:rPr>
          <w:rFonts w:eastAsia="等线"/>
          <w:lang w:eastAsia="zh-CN"/>
        </w:rPr>
        <w:t>odel [</w:t>
      </w:r>
      <w:r w:rsidR="00253FA2" w:rsidRPr="00253FA2">
        <w:rPr>
          <w:rFonts w:eastAsia="等线"/>
          <w:lang w:eastAsia="zh-CN"/>
        </w:rPr>
        <w:t>1</w:t>
      </w:r>
      <w:r w:rsidRPr="00253FA2">
        <w:rPr>
          <w:rFonts w:eastAsia="等线"/>
          <w:lang w:eastAsia="zh-CN"/>
        </w:rPr>
        <w:t>]. Th</w:t>
      </w:r>
      <w:r>
        <w:rPr>
          <w:rFonts w:eastAsia="等线"/>
          <w:lang w:eastAsia="zh-CN"/>
        </w:rPr>
        <w:t xml:space="preserve">e two-sided model test framework is considered as starting point. </w:t>
      </w:r>
      <w:r w:rsidR="00E43BE6">
        <w:rPr>
          <w:rFonts w:eastAsia="等线"/>
          <w:lang w:eastAsia="zh-CN"/>
        </w:rPr>
        <w:t>Both test decoder and test encoder are considered</w:t>
      </w:r>
      <w:r w:rsidR="00F0389D">
        <w:rPr>
          <w:rFonts w:eastAsia="等线"/>
          <w:lang w:eastAsia="zh-CN"/>
        </w:rPr>
        <w:t>. T</w:t>
      </w:r>
      <w:r w:rsidR="00E43BE6">
        <w:rPr>
          <w:rFonts w:eastAsia="等线"/>
          <w:lang w:eastAsia="zh-CN"/>
        </w:rPr>
        <w:t xml:space="preserve">est decoder is discussed first as </w:t>
      </w:r>
      <w:r w:rsidR="00E43BE6" w:rsidRPr="00E43BE6">
        <w:rPr>
          <w:rFonts w:eastAsia="等线"/>
          <w:lang w:eastAsia="zh-CN"/>
        </w:rPr>
        <w:t>delegate</w:t>
      </w:r>
      <w:r w:rsidR="00F0389D">
        <w:rPr>
          <w:rFonts w:eastAsia="等线"/>
          <w:lang w:eastAsia="zh-CN"/>
        </w:rPr>
        <w:t>, since the conclusions of test decoder can be easily applied to test encoder with small modifications</w:t>
      </w:r>
      <w:r w:rsidR="00E43BE6">
        <w:rPr>
          <w:rFonts w:eastAsia="等线"/>
          <w:lang w:eastAsia="zh-CN"/>
        </w:rPr>
        <w:t xml:space="preserve">. </w:t>
      </w:r>
      <w:r>
        <w:t xml:space="preserve">Pros and cons for 4 options of test decoder were extensively discussed in Rel-18. It has been agreed that </w:t>
      </w:r>
      <w:r w:rsidRPr="00AA7F33">
        <w:rPr>
          <w:rFonts w:eastAsia="Yu Mincho"/>
          <w:sz w:val="21"/>
          <w:szCs w:val="21"/>
          <w:lang w:eastAsia="ja-JP"/>
        </w:rPr>
        <w:t xml:space="preserve">some high level parameters for the </w:t>
      </w:r>
      <w:r w:rsidR="00F0389D">
        <w:rPr>
          <w:rFonts w:eastAsia="Yu Mincho"/>
          <w:sz w:val="21"/>
          <w:szCs w:val="21"/>
          <w:lang w:eastAsia="ja-JP"/>
        </w:rPr>
        <w:t xml:space="preserve">test decoder/encoder </w:t>
      </w:r>
      <w:r>
        <w:rPr>
          <w:rFonts w:eastAsia="Yu Mincho"/>
          <w:sz w:val="21"/>
          <w:szCs w:val="21"/>
          <w:lang w:eastAsia="ja-JP"/>
        </w:rPr>
        <w:t>may be specified, e.g.</w:t>
      </w:r>
      <w:r>
        <w:t xml:space="preserve"> </w:t>
      </w:r>
      <w:r w:rsidRPr="00AA7F33">
        <w:rPr>
          <w:rFonts w:eastAsia="Yu Mincho"/>
          <w:sz w:val="21"/>
          <w:szCs w:val="21"/>
          <w:lang w:eastAsia="ja-JP"/>
        </w:rPr>
        <w:t>parameters related to processing complexity, model structure, etc</w:t>
      </w:r>
      <w:r>
        <w:t xml:space="preserve">. </w:t>
      </w:r>
    </w:p>
    <w:tbl>
      <w:tblPr>
        <w:tblStyle w:val="ac"/>
        <w:tblW w:w="0" w:type="auto"/>
        <w:tblLook w:val="04A0" w:firstRow="1" w:lastRow="0" w:firstColumn="1" w:lastColumn="0" w:noHBand="0" w:noVBand="1"/>
      </w:tblPr>
      <w:tblGrid>
        <w:gridCol w:w="9060"/>
      </w:tblGrid>
      <w:tr w:rsidR="00C43369" w14:paraId="4BEA7841" w14:textId="77777777" w:rsidTr="00DC64C4">
        <w:tc>
          <w:tcPr>
            <w:tcW w:w="9060" w:type="dxa"/>
          </w:tcPr>
          <w:p w14:paraId="00D128F0" w14:textId="77777777" w:rsidR="00E169F9" w:rsidRPr="00133C49" w:rsidRDefault="00E169F9" w:rsidP="00E169F9">
            <w:pPr>
              <w:rPr>
                <w:lang w:eastAsia="zh-CN"/>
              </w:rPr>
            </w:pPr>
            <w:r w:rsidRPr="00133C49">
              <w:rPr>
                <w:lang w:eastAsia="zh-CN"/>
              </w:rPr>
              <w:t>In order to determine the test encoder/decoder, the following issues are considered:</w:t>
            </w:r>
          </w:p>
          <w:p w14:paraId="731C3CA0" w14:textId="77777777" w:rsidR="00E169F9" w:rsidRPr="00133C49" w:rsidRDefault="00E169F9" w:rsidP="00E169F9">
            <w:pPr>
              <w:pStyle w:val="B1"/>
              <w:rPr>
                <w:lang w:eastAsia="zh-CN"/>
              </w:rPr>
            </w:pPr>
            <w:r w:rsidRPr="00133C49">
              <w:rPr>
                <w:lang w:eastAsia="zh-CN"/>
              </w:rPr>
              <w:t>-</w:t>
            </w:r>
            <w:r w:rsidRPr="00133C49">
              <w:rPr>
                <w:lang w:eastAsia="zh-CN"/>
              </w:rPr>
              <w:tab/>
              <w:t>Common assumptions for proposals of the test decoder / encoder (and the paired encoder/ decoder) for tester</w:t>
            </w:r>
          </w:p>
          <w:p w14:paraId="1D4EC43C" w14:textId="77777777" w:rsidR="00E169F9" w:rsidRPr="00133C49" w:rsidRDefault="00E169F9" w:rsidP="00E169F9">
            <w:pPr>
              <w:pStyle w:val="B1"/>
              <w:rPr>
                <w:lang w:eastAsia="zh-CN"/>
              </w:rPr>
            </w:pPr>
            <w:r w:rsidRPr="00133C49">
              <w:rPr>
                <w:lang w:eastAsia="zh-CN"/>
              </w:rPr>
              <w:t>-</w:t>
            </w:r>
            <w:r w:rsidRPr="00133C49">
              <w:rPr>
                <w:lang w:eastAsia="zh-CN"/>
              </w:rPr>
              <w:tab/>
              <w:t>The need for and potential definition and derivation procedure of intermediate KPI for decoder evaluation and selection</w:t>
            </w:r>
          </w:p>
          <w:p w14:paraId="71CAE56B" w14:textId="77777777" w:rsidR="00E169F9" w:rsidRPr="00133C49" w:rsidRDefault="00E169F9" w:rsidP="00E169F9">
            <w:pPr>
              <w:pStyle w:val="B1"/>
              <w:rPr>
                <w:lang w:eastAsia="zh-CN"/>
              </w:rPr>
            </w:pPr>
            <w:r w:rsidRPr="00133C49">
              <w:rPr>
                <w:lang w:eastAsia="zh-CN"/>
              </w:rPr>
              <w:t>-</w:t>
            </w:r>
            <w:r w:rsidRPr="00133C49">
              <w:rPr>
                <w:lang w:eastAsia="zh-CN"/>
              </w:rPr>
              <w:tab/>
              <w:t>Data collection/generation for decoder evaluation, and the common assumptions/environment needed for data collection/generation</w:t>
            </w:r>
          </w:p>
          <w:p w14:paraId="0FD03FD9" w14:textId="77777777" w:rsidR="00E169F9" w:rsidRPr="00133C49" w:rsidRDefault="00E169F9" w:rsidP="00E169F9">
            <w:pPr>
              <w:pStyle w:val="B1"/>
              <w:rPr>
                <w:lang w:eastAsia="zh-CN"/>
              </w:rPr>
            </w:pPr>
            <w:r w:rsidRPr="00133C49">
              <w:rPr>
                <w:lang w:eastAsia="zh-CN"/>
              </w:rPr>
              <w:t>-</w:t>
            </w:r>
            <w:r w:rsidRPr="00133C49">
              <w:rPr>
                <w:lang w:eastAsia="zh-CN"/>
              </w:rPr>
              <w:tab/>
              <w:t xml:space="preserve">How to minimize the impact of possible variations/differences in the test decoder/ test encoder design/implementation on UE/ </w:t>
            </w:r>
            <w:proofErr w:type="spellStart"/>
            <w:r w:rsidRPr="00133C49">
              <w:rPr>
                <w:lang w:eastAsia="zh-CN"/>
              </w:rPr>
              <w:t>gNB</w:t>
            </w:r>
            <w:proofErr w:type="spellEnd"/>
            <w:r w:rsidRPr="00133C49">
              <w:rPr>
                <w:lang w:eastAsia="zh-CN"/>
              </w:rPr>
              <w:t xml:space="preserve"> performance verification</w:t>
            </w:r>
          </w:p>
          <w:p w14:paraId="432E129E" w14:textId="77777777" w:rsidR="00E169F9" w:rsidRPr="00133C49" w:rsidRDefault="00E169F9" w:rsidP="00E169F9">
            <w:pPr>
              <w:pStyle w:val="B1"/>
              <w:rPr>
                <w:lang w:eastAsia="zh-CN"/>
              </w:rPr>
            </w:pPr>
            <w:r w:rsidRPr="00133C49">
              <w:rPr>
                <w:lang w:eastAsia="zh-CN"/>
              </w:rPr>
              <w:t>-</w:t>
            </w:r>
            <w:r w:rsidRPr="00133C49">
              <w:rPr>
                <w:lang w:eastAsia="zh-CN"/>
              </w:rPr>
              <w:tab/>
              <w:t>The impact of test decoder/ encoder for testing complexity to UE/</w:t>
            </w:r>
            <w:proofErr w:type="spellStart"/>
            <w:r w:rsidRPr="00133C49">
              <w:rPr>
                <w:lang w:eastAsia="zh-CN"/>
              </w:rPr>
              <w:t>gNB</w:t>
            </w:r>
            <w:proofErr w:type="spellEnd"/>
            <w:r w:rsidRPr="00133C49">
              <w:rPr>
                <w:lang w:eastAsia="zh-CN"/>
              </w:rPr>
              <w:t xml:space="preserve"> performance verification, and the advantage/disadvantage analysis of high/low complexity decoders.</w:t>
            </w:r>
          </w:p>
          <w:p w14:paraId="598D065F" w14:textId="77777777" w:rsidR="00E169F9" w:rsidRPr="00133C49" w:rsidRDefault="00E169F9" w:rsidP="00E169F9">
            <w:r w:rsidRPr="00133C49">
              <w:rPr>
                <w:lang w:eastAsia="ja-JP"/>
              </w:rPr>
              <w:t xml:space="preserve">The test decoder/encoder design should </w:t>
            </w:r>
            <w:proofErr w:type="gramStart"/>
            <w:r w:rsidRPr="00133C49">
              <w:rPr>
                <w:lang w:eastAsia="ja-JP"/>
              </w:rPr>
              <w:t>take into account</w:t>
            </w:r>
            <w:proofErr w:type="gramEnd"/>
            <w:r w:rsidRPr="00133C49">
              <w:rPr>
                <w:lang w:eastAsia="ja-JP"/>
              </w:rPr>
              <w:t xml:space="preserve"> complexity limitations based on e.g., feasibility of TE implementation and complexity levels considered feasible by network vendors/UE vendors for decoder/encoder deployment.</w:t>
            </w:r>
          </w:p>
          <w:p w14:paraId="123A5596" w14:textId="77777777" w:rsidR="00E169F9" w:rsidRPr="00133C49" w:rsidRDefault="00E169F9" w:rsidP="00E169F9">
            <w:pPr>
              <w:rPr>
                <w:lang w:eastAsia="ja-JP"/>
              </w:rPr>
            </w:pPr>
            <w:r w:rsidRPr="00133C49">
              <w:rPr>
                <w:lang w:eastAsia="ja-JP"/>
              </w:rPr>
              <w:t xml:space="preserve">The choice of test decoder/encoder should aim as much as possible to avoid limiting the implementation choices, including e.g. complexity, back-bone model </w:t>
            </w:r>
            <w:proofErr w:type="spellStart"/>
            <w:r w:rsidRPr="00133C49">
              <w:rPr>
                <w:lang w:eastAsia="ja-JP"/>
              </w:rPr>
              <w:t>etc</w:t>
            </w:r>
            <w:proofErr w:type="spellEnd"/>
            <w:r w:rsidRPr="00133C49">
              <w:rPr>
                <w:lang w:eastAsia="ja-JP"/>
              </w:rPr>
              <w:t>, of UE/</w:t>
            </w:r>
            <w:proofErr w:type="spellStart"/>
            <w:r w:rsidRPr="00133C49">
              <w:rPr>
                <w:lang w:eastAsia="ja-JP"/>
              </w:rPr>
              <w:t>gNB</w:t>
            </w:r>
            <w:proofErr w:type="spellEnd"/>
            <w:r w:rsidRPr="00133C49">
              <w:rPr>
                <w:lang w:eastAsia="ja-JP"/>
              </w:rPr>
              <w:t xml:space="preserve"> encoders/decoders operating in the field (this principle may not be fully achievable in practice).</w:t>
            </w:r>
          </w:p>
          <w:p w14:paraId="62F2249F" w14:textId="4F53273F" w:rsidR="00E169F9" w:rsidRDefault="00E169F9" w:rsidP="00E169F9">
            <w:pPr>
              <w:rPr>
                <w:lang w:eastAsia="ja-JP"/>
              </w:rPr>
            </w:pPr>
            <w:r w:rsidRPr="00133C49">
              <w:rPr>
                <w:lang w:eastAsia="ja-JP"/>
              </w:rPr>
              <w:t xml:space="preserve">Specification on the test may include some high-level parameters for the test decoder/encoder (e.g. parameters related to processing complexity, model structure, </w:t>
            </w:r>
            <w:proofErr w:type="spellStart"/>
            <w:r w:rsidRPr="00133C49">
              <w:rPr>
                <w:lang w:eastAsia="ja-JP"/>
              </w:rPr>
              <w:t>etc</w:t>
            </w:r>
            <w:proofErr w:type="spellEnd"/>
            <w:r w:rsidRPr="00133C49">
              <w:rPr>
                <w:lang w:eastAsia="ja-JP"/>
              </w:rPr>
              <w:t>).</w:t>
            </w:r>
          </w:p>
          <w:p w14:paraId="08409C00" w14:textId="77777777" w:rsidR="00E169F9" w:rsidRPr="00133C49" w:rsidRDefault="00E169F9" w:rsidP="00E169F9">
            <w:pPr>
              <w:rPr>
                <w:lang w:eastAsia="ja-JP"/>
              </w:rPr>
            </w:pPr>
            <w:r w:rsidRPr="00133C49">
              <w:rPr>
                <w:lang w:eastAsia="ja-JP"/>
              </w:rPr>
              <w:t>Following the above principles, the considered options of test decoder are listed below</w:t>
            </w:r>
          </w:p>
          <w:p w14:paraId="31AD731C" w14:textId="77777777" w:rsidR="00E169F9" w:rsidRPr="00133C49" w:rsidRDefault="00E169F9" w:rsidP="00E169F9">
            <w:pPr>
              <w:pStyle w:val="B1"/>
            </w:pPr>
            <w:r>
              <w:t>-</w:t>
            </w:r>
            <w:r>
              <w:tab/>
            </w:r>
            <w:r w:rsidRPr="00133C49">
              <w:t>Option 1: DUT provides the decoder</w:t>
            </w:r>
          </w:p>
          <w:p w14:paraId="6625BB1B" w14:textId="77777777" w:rsidR="00E169F9" w:rsidRPr="00133C49" w:rsidRDefault="00E169F9" w:rsidP="00E169F9">
            <w:pPr>
              <w:pStyle w:val="B1"/>
            </w:pPr>
            <w:r>
              <w:t>-</w:t>
            </w:r>
            <w:r>
              <w:tab/>
            </w:r>
            <w:r w:rsidRPr="00133C49">
              <w:t>Option 2: Infra vendor provides the decoder</w:t>
            </w:r>
          </w:p>
          <w:p w14:paraId="5087F504" w14:textId="77777777" w:rsidR="00E169F9" w:rsidRPr="00133C49" w:rsidRDefault="00E169F9" w:rsidP="00E169F9">
            <w:pPr>
              <w:pStyle w:val="B1"/>
            </w:pPr>
            <w:r>
              <w:t>-</w:t>
            </w:r>
            <w:r>
              <w:tab/>
            </w:r>
            <w:r w:rsidRPr="00133C49">
              <w:t>Option 3: Full decoder specification in standard</w:t>
            </w:r>
          </w:p>
          <w:p w14:paraId="4415829D" w14:textId="2CF323A1" w:rsidR="00E169F9" w:rsidRPr="00C21B0E" w:rsidRDefault="00E169F9" w:rsidP="00C21B0E">
            <w:pPr>
              <w:pStyle w:val="B1"/>
            </w:pPr>
            <w:r>
              <w:t>-</w:t>
            </w:r>
            <w:r>
              <w:tab/>
            </w:r>
            <w:r w:rsidRPr="00133C49">
              <w:t>Option 4: TE vendor provides the decoder</w:t>
            </w:r>
          </w:p>
          <w:p w14:paraId="0ED22980" w14:textId="77777777" w:rsidR="00C43369" w:rsidRDefault="00C43369" w:rsidP="00DC64C4">
            <w:pPr>
              <w:rPr>
                <w:rFonts w:eastAsiaTheme="minorEastAsia"/>
                <w:lang w:eastAsia="zh-CN"/>
              </w:rPr>
            </w:pPr>
            <w:r w:rsidRPr="00A014FE">
              <w:rPr>
                <w:rFonts w:eastAsiaTheme="minorEastAsia"/>
                <w:lang w:eastAsia="zh-CN"/>
              </w:rPr>
              <w:t>Option 3 target is that a single decoder defined in the specifications for at least a single test for any DUTs.</w:t>
            </w:r>
            <w:r>
              <w:rPr>
                <w:rFonts w:eastAsiaTheme="minorEastAsia"/>
                <w:lang w:eastAsia="zh-CN"/>
              </w:rPr>
              <w:t xml:space="preserve"> </w:t>
            </w:r>
          </w:p>
          <w:p w14:paraId="2F8ED73D" w14:textId="77777777" w:rsidR="00C43369" w:rsidRPr="00071E85" w:rsidRDefault="00C43369" w:rsidP="00DC64C4">
            <w:pPr>
              <w:rPr>
                <w:rFonts w:eastAsiaTheme="minorEastAsia"/>
                <w:lang w:eastAsia="zh-CN"/>
              </w:rPr>
            </w:pPr>
            <w:r>
              <w:rPr>
                <w:rFonts w:eastAsiaTheme="minorEastAsia" w:hint="eastAsia"/>
                <w:lang w:eastAsia="zh-CN"/>
              </w:rPr>
              <w:t>F</w:t>
            </w:r>
            <w:r>
              <w:rPr>
                <w:rFonts w:eastAsiaTheme="minorEastAsia"/>
                <w:lang w:eastAsia="zh-CN"/>
              </w:rPr>
              <w:t>or option 4, the following aspects should be considered</w:t>
            </w:r>
          </w:p>
          <w:p w14:paraId="15E3FA6E" w14:textId="77777777" w:rsidR="00C43369" w:rsidRPr="00887419" w:rsidRDefault="00C43369" w:rsidP="00DC64C4">
            <w:pPr>
              <w:pStyle w:val="a0"/>
              <w:widowControl/>
              <w:numPr>
                <w:ilvl w:val="0"/>
                <w:numId w:val="40"/>
              </w:numPr>
              <w:overflowPunct/>
              <w:spacing w:after="160" w:line="259" w:lineRule="auto"/>
              <w:jc w:val="left"/>
            </w:pPr>
            <w:r w:rsidRPr="00887419">
              <w:lastRenderedPageBreak/>
              <w:t>TE vendor should be able to develop the decoder based on the specifications</w:t>
            </w:r>
          </w:p>
          <w:p w14:paraId="660B1B6F" w14:textId="77777777" w:rsidR="00C43369" w:rsidRPr="00887419" w:rsidRDefault="00C43369" w:rsidP="00DC64C4">
            <w:pPr>
              <w:pStyle w:val="a0"/>
              <w:widowControl/>
              <w:numPr>
                <w:ilvl w:val="0"/>
                <w:numId w:val="40"/>
              </w:numPr>
              <w:overflowPunct/>
              <w:spacing w:after="160" w:line="259" w:lineRule="auto"/>
              <w:jc w:val="left"/>
            </w:pPr>
            <w:r w:rsidRPr="00887419">
              <w:t>Test repeatability should be ensured (variation among TE vendor implementations should be bound)</w:t>
            </w:r>
          </w:p>
          <w:p w14:paraId="53286A7B" w14:textId="77777777" w:rsidR="00C43369" w:rsidRDefault="00C43369" w:rsidP="00DC64C4">
            <w:pPr>
              <w:pStyle w:val="a0"/>
              <w:widowControl/>
              <w:numPr>
                <w:ilvl w:val="0"/>
                <w:numId w:val="40"/>
              </w:numPr>
              <w:overflowPunct/>
              <w:spacing w:after="160" w:line="259" w:lineRule="auto"/>
              <w:jc w:val="left"/>
            </w:pPr>
            <w:r w:rsidRPr="00887419">
              <w:t>Other vendors should also be able to develop such a decoder and which can deliver similar performance</w:t>
            </w:r>
          </w:p>
          <w:p w14:paraId="5089E5DF" w14:textId="77777777" w:rsidR="00C43369" w:rsidRPr="003602B6" w:rsidRDefault="00C43369" w:rsidP="00DC64C4">
            <w:pPr>
              <w:pStyle w:val="a0"/>
              <w:widowControl/>
              <w:numPr>
                <w:ilvl w:val="0"/>
                <w:numId w:val="40"/>
              </w:numPr>
              <w:overflowPunct/>
              <w:spacing w:after="160" w:line="259" w:lineRule="auto"/>
              <w:jc w:val="left"/>
            </w:pPr>
            <w:r w:rsidRPr="003602B6">
              <w:t>Interoperability should be ensured based on the parameters that need to be specified</w:t>
            </w:r>
          </w:p>
          <w:p w14:paraId="55447926" w14:textId="77777777" w:rsidR="00C43369" w:rsidRPr="00071E85" w:rsidRDefault="00C43369" w:rsidP="00DC64C4">
            <w:pPr>
              <w:pStyle w:val="a0"/>
              <w:widowControl/>
              <w:numPr>
                <w:ilvl w:val="1"/>
                <w:numId w:val="40"/>
              </w:numPr>
              <w:overflowPunct/>
              <w:spacing w:after="160" w:line="259" w:lineRule="auto"/>
              <w:jc w:val="left"/>
            </w:pPr>
            <w:r w:rsidRPr="003602B6">
              <w:t>Parameters that need to be specified are FFS</w:t>
            </w:r>
          </w:p>
          <w:p w14:paraId="3EE8782D" w14:textId="77777777" w:rsidR="00C43369" w:rsidRPr="003602B6" w:rsidRDefault="00C43369" w:rsidP="00DC64C4">
            <w:pPr>
              <w:pStyle w:val="a0"/>
              <w:widowControl/>
              <w:numPr>
                <w:ilvl w:val="0"/>
                <w:numId w:val="40"/>
              </w:numPr>
              <w:overflowPunct/>
              <w:spacing w:after="160" w:line="259" w:lineRule="auto"/>
              <w:jc w:val="left"/>
            </w:pPr>
            <w:r w:rsidRPr="003602B6">
              <w:t>Candidate parameters/conditions that may be considered for defining test decoder</w:t>
            </w:r>
            <w:r>
              <w:t xml:space="preserve"> include</w:t>
            </w:r>
          </w:p>
          <w:p w14:paraId="77573A39" w14:textId="77777777" w:rsidR="00C43369" w:rsidRPr="003602B6" w:rsidRDefault="00C43369" w:rsidP="00DC64C4">
            <w:pPr>
              <w:pStyle w:val="a0"/>
              <w:widowControl/>
              <w:numPr>
                <w:ilvl w:val="1"/>
                <w:numId w:val="39"/>
              </w:numPr>
              <w:overflowPunct/>
              <w:spacing w:after="160" w:line="259" w:lineRule="auto"/>
              <w:ind w:left="1134"/>
              <w:jc w:val="left"/>
            </w:pPr>
            <w:r w:rsidRPr="003602B6">
              <w:t>Training data set for TE decoder training</w:t>
            </w:r>
          </w:p>
          <w:p w14:paraId="6861A1C7" w14:textId="77777777" w:rsidR="00C43369" w:rsidRPr="003602B6" w:rsidRDefault="00C43369" w:rsidP="00DC64C4">
            <w:pPr>
              <w:pStyle w:val="a0"/>
              <w:widowControl/>
              <w:numPr>
                <w:ilvl w:val="1"/>
                <w:numId w:val="39"/>
              </w:numPr>
              <w:overflowPunct/>
              <w:spacing w:after="160" w:line="259" w:lineRule="auto"/>
              <w:ind w:left="1134"/>
              <w:jc w:val="left"/>
            </w:pPr>
            <w:r w:rsidRPr="003602B6">
              <w:t>Model structure (Activation function is included in the model structure)</w:t>
            </w:r>
          </w:p>
          <w:p w14:paraId="04883FEA" w14:textId="77777777" w:rsidR="00C43369" w:rsidRPr="003602B6" w:rsidRDefault="00C43369" w:rsidP="00DC64C4">
            <w:pPr>
              <w:pStyle w:val="a0"/>
              <w:widowControl/>
              <w:numPr>
                <w:ilvl w:val="1"/>
                <w:numId w:val="39"/>
              </w:numPr>
              <w:overflowPunct/>
              <w:spacing w:after="160" w:line="259" w:lineRule="auto"/>
              <w:ind w:left="1134"/>
              <w:jc w:val="left"/>
            </w:pPr>
            <w:r w:rsidRPr="003602B6">
              <w:t xml:space="preserve">Performance parameters for the TE decoder (e.g. cosine similarity, loss function, </w:t>
            </w:r>
            <w:proofErr w:type="spellStart"/>
            <w:r w:rsidRPr="003602B6">
              <w:t>etc</w:t>
            </w:r>
            <w:proofErr w:type="spellEnd"/>
            <w:r w:rsidRPr="003602B6">
              <w:t>)</w:t>
            </w:r>
          </w:p>
          <w:p w14:paraId="7A08A7B5" w14:textId="77777777" w:rsidR="00C43369" w:rsidRPr="003602B6" w:rsidRDefault="00C43369" w:rsidP="00DC64C4">
            <w:pPr>
              <w:pStyle w:val="a0"/>
              <w:widowControl/>
              <w:numPr>
                <w:ilvl w:val="1"/>
                <w:numId w:val="39"/>
              </w:numPr>
              <w:overflowPunct/>
              <w:spacing w:after="160" w:line="259" w:lineRule="auto"/>
              <w:ind w:left="1134"/>
              <w:jc w:val="left"/>
            </w:pPr>
            <w:r w:rsidRPr="003602B6">
              <w:t>Maximum FLOPs allowed for the test decoder</w:t>
            </w:r>
          </w:p>
          <w:p w14:paraId="3916B155" w14:textId="77777777" w:rsidR="00C43369" w:rsidRPr="003602B6" w:rsidRDefault="00C43369" w:rsidP="00DC64C4">
            <w:pPr>
              <w:pStyle w:val="a0"/>
              <w:widowControl/>
              <w:numPr>
                <w:ilvl w:val="1"/>
                <w:numId w:val="39"/>
              </w:numPr>
              <w:overflowPunct/>
              <w:spacing w:after="160" w:line="259" w:lineRule="auto"/>
              <w:ind w:left="1134"/>
              <w:jc w:val="left"/>
            </w:pPr>
            <w:r w:rsidRPr="003602B6">
              <w:t>Maximum number/size of model parameters</w:t>
            </w:r>
          </w:p>
          <w:p w14:paraId="369DD6FB" w14:textId="77777777" w:rsidR="00C43369" w:rsidRPr="003602B6" w:rsidRDefault="00C43369" w:rsidP="00DC64C4">
            <w:pPr>
              <w:pStyle w:val="a0"/>
              <w:widowControl/>
              <w:numPr>
                <w:ilvl w:val="1"/>
                <w:numId w:val="39"/>
              </w:numPr>
              <w:overflowPunct/>
              <w:spacing w:after="160" w:line="259" w:lineRule="auto"/>
              <w:ind w:left="1134"/>
              <w:jc w:val="left"/>
            </w:pPr>
            <w:r w:rsidRPr="003602B6">
              <w:t>Compression ratio of decoder (output size/input size)</w:t>
            </w:r>
          </w:p>
          <w:p w14:paraId="604D3180" w14:textId="77777777" w:rsidR="00C43369" w:rsidRDefault="00C43369" w:rsidP="00DC64C4">
            <w:pPr>
              <w:pStyle w:val="a0"/>
              <w:widowControl/>
              <w:numPr>
                <w:ilvl w:val="1"/>
                <w:numId w:val="39"/>
              </w:numPr>
              <w:overflowPunct/>
              <w:spacing w:after="160" w:line="259" w:lineRule="auto"/>
              <w:ind w:left="1134"/>
              <w:jc w:val="left"/>
            </w:pPr>
            <w:r w:rsidRPr="00A578B3">
              <w:t>Quantization level</w:t>
            </w:r>
          </w:p>
          <w:p w14:paraId="0C70DEEF" w14:textId="77777777" w:rsidR="00C43369" w:rsidRPr="00071E85" w:rsidRDefault="00C43369" w:rsidP="00DC64C4">
            <w:pPr>
              <w:pStyle w:val="a0"/>
              <w:widowControl/>
              <w:numPr>
                <w:ilvl w:val="1"/>
                <w:numId w:val="39"/>
              </w:numPr>
              <w:overflowPunct/>
              <w:spacing w:after="160" w:line="259" w:lineRule="auto"/>
              <w:ind w:left="1134"/>
              <w:jc w:val="left"/>
            </w:pPr>
            <w:r w:rsidRPr="00071E85">
              <w:t xml:space="preserve">Other parameters are not precluded and to be further discussed. </w:t>
            </w:r>
          </w:p>
          <w:p w14:paraId="61252BB9" w14:textId="77777777" w:rsidR="00C43369" w:rsidRPr="008355A6" w:rsidRDefault="00C43369" w:rsidP="00DC64C4">
            <w:pPr>
              <w:pStyle w:val="a0"/>
              <w:widowControl/>
              <w:numPr>
                <w:ilvl w:val="1"/>
                <w:numId w:val="39"/>
              </w:numPr>
              <w:overflowPunct/>
              <w:spacing w:after="160" w:line="259" w:lineRule="auto"/>
              <w:ind w:left="1134"/>
              <w:jc w:val="left"/>
            </w:pPr>
            <w:r>
              <w:t xml:space="preserve">Note: </w:t>
            </w:r>
            <w:r w:rsidRPr="00071E85">
              <w:t xml:space="preserve">Feasibility of definition of parameters </w:t>
            </w:r>
            <w:r>
              <w:t>needs</w:t>
            </w:r>
            <w:r w:rsidRPr="00071E85">
              <w:t xml:space="preserve"> further investigated.</w:t>
            </w:r>
          </w:p>
          <w:p w14:paraId="6A0B3B2F" w14:textId="77777777" w:rsidR="00C43369" w:rsidRPr="00117054" w:rsidRDefault="00C43369" w:rsidP="00DC64C4">
            <w:r w:rsidRPr="003D021E">
              <w:rPr>
                <w:rFonts w:eastAsiaTheme="minorEastAsia"/>
                <w:lang w:eastAsia="zh-CN"/>
              </w:rPr>
              <w:t xml:space="preserve">Option 4 target is that a single decoder implemented by each TE vendor will be enough for at least a single test for any DUTs. </w:t>
            </w:r>
            <w:r w:rsidRPr="003D021E">
              <w:t>TE vendor should be able to implement the test decoder for Option 4 without any involvement from another party. If this is found infeasible, another option in which TE vendors need to collaborate with DUT/infra vendors to implement the decoder could be considered.</w:t>
            </w:r>
          </w:p>
        </w:tc>
      </w:tr>
    </w:tbl>
    <w:p w14:paraId="716D8FFF" w14:textId="77777777" w:rsidR="001D76D0" w:rsidRDefault="00730892" w:rsidP="00C43369">
      <w:pPr>
        <w:rPr>
          <w:rFonts w:eastAsia="等线"/>
          <w:lang w:eastAsia="zh-CN"/>
        </w:rPr>
      </w:pPr>
      <w:r>
        <w:rPr>
          <w:rFonts w:eastAsia="等线"/>
          <w:lang w:eastAsia="zh-CN"/>
        </w:rPr>
        <w:lastRenderedPageBreak/>
        <w:t xml:space="preserve">In Option 3, everything needed to </w:t>
      </w:r>
      <w:r w:rsidR="001D76D0">
        <w:rPr>
          <w:rFonts w:eastAsia="等线"/>
          <w:lang w:eastAsia="zh-CN"/>
        </w:rPr>
        <w:t>define the model would need to be specified and reference model structure is of course needed</w:t>
      </w:r>
      <w:r>
        <w:rPr>
          <w:rFonts w:eastAsia="等线"/>
          <w:lang w:eastAsia="zh-CN"/>
        </w:rPr>
        <w:t xml:space="preserve">. </w:t>
      </w:r>
    </w:p>
    <w:p w14:paraId="7BC70223" w14:textId="133A0EDE" w:rsidR="00730892" w:rsidRDefault="00730892" w:rsidP="00C21B0E">
      <w:pPr>
        <w:rPr>
          <w:rFonts w:eastAsia="等线"/>
          <w:lang w:eastAsia="zh-CN"/>
        </w:rPr>
      </w:pPr>
      <w:r>
        <w:rPr>
          <w:rFonts w:eastAsia="等线"/>
          <w:lang w:eastAsia="zh-CN"/>
        </w:rPr>
        <w:t xml:space="preserve">To achieve target of Option 4 that </w:t>
      </w:r>
      <w:r w:rsidRPr="003D021E">
        <w:t>TE vendor should be able to implement the test decoder for Option 4 without any involvement from another party</w:t>
      </w:r>
      <w:r>
        <w:rPr>
          <w:rFonts w:eastAsia="等线"/>
          <w:lang w:eastAsia="zh-CN"/>
        </w:rPr>
        <w:t xml:space="preserve">, at least reference model structure would be needed. The necessity of reference model structure </w:t>
      </w:r>
      <w:r w:rsidR="001D76D0">
        <w:rPr>
          <w:rFonts w:eastAsia="等线"/>
          <w:lang w:eastAsia="zh-CN"/>
        </w:rPr>
        <w:t>of Option 4 is listed in the following:</w:t>
      </w:r>
    </w:p>
    <w:p w14:paraId="1C5672EF" w14:textId="77777777" w:rsidR="00C21B0E" w:rsidRDefault="001D76D0" w:rsidP="00C21B0E">
      <w:pPr>
        <w:pStyle w:val="a0"/>
        <w:numPr>
          <w:ilvl w:val="0"/>
          <w:numId w:val="60"/>
        </w:numPr>
        <w:rPr>
          <w:rFonts w:eastAsia="等线"/>
        </w:rPr>
      </w:pPr>
      <w:r w:rsidRPr="00C21B0E">
        <w:rPr>
          <w:rFonts w:eastAsia="等线"/>
        </w:rPr>
        <w:t>Reference model structure can reduce the performance difference for the reference decoder developed by different parties. The issues regarding different models having different performance can be resolved. Based on RAN1 evaluations and future RAN4 defined testing conditions, the corresponding performance of the reference model structure can be defined. Without reference model structure, it would be difficult to define performance requirement which can justify AI/ML gains.</w:t>
      </w:r>
    </w:p>
    <w:p w14:paraId="4BB8037F" w14:textId="77777777" w:rsidR="00C21B0E" w:rsidRDefault="001D76D0" w:rsidP="00C21B0E">
      <w:pPr>
        <w:pStyle w:val="a0"/>
        <w:numPr>
          <w:ilvl w:val="0"/>
          <w:numId w:val="60"/>
        </w:numPr>
        <w:rPr>
          <w:rFonts w:eastAsia="等线"/>
        </w:rPr>
      </w:pPr>
      <w:r w:rsidRPr="00C21B0E">
        <w:rPr>
          <w:rFonts w:eastAsia="等线"/>
        </w:rPr>
        <w:t xml:space="preserve">Simpler testing procedure can be achieved. TE can directly develop and implement the decoder, based on the reference model structure. </w:t>
      </w:r>
      <w:r w:rsidR="002F1D17" w:rsidRPr="00C21B0E">
        <w:rPr>
          <w:rFonts w:eastAsia="等线"/>
        </w:rPr>
        <w:t xml:space="preserve">DUT vendor can also develop similar decoder and then obtain the encoder. </w:t>
      </w:r>
      <w:r w:rsidRPr="00C21B0E">
        <w:rPr>
          <w:rFonts w:eastAsia="等线"/>
        </w:rPr>
        <w:t>TE vendors and DUT vendors can easily involve in two-sided model test.</w:t>
      </w:r>
    </w:p>
    <w:p w14:paraId="4749BCD1" w14:textId="496F3E5B" w:rsidR="001D76D0" w:rsidRPr="00C21B0E" w:rsidRDefault="001D76D0" w:rsidP="00C21B0E">
      <w:pPr>
        <w:pStyle w:val="a0"/>
        <w:numPr>
          <w:ilvl w:val="0"/>
          <w:numId w:val="60"/>
        </w:numPr>
        <w:rPr>
          <w:rFonts w:eastAsia="等线"/>
        </w:rPr>
      </w:pPr>
      <w:r w:rsidRPr="00C21B0E">
        <w:rPr>
          <w:rFonts w:eastAsia="等线"/>
        </w:rPr>
        <w:t xml:space="preserve">Reference model structure can reduce the offline engineering for all vendors. </w:t>
      </w:r>
      <w:r w:rsidR="002F1D17" w:rsidRPr="00C21B0E">
        <w:rPr>
          <w:rFonts w:eastAsia="等线"/>
        </w:rPr>
        <w:t xml:space="preserve">Network/UE vendors can consider the partly specified reference decoder/encoder as part of their implementation. </w:t>
      </w:r>
      <w:r w:rsidRPr="00C21B0E">
        <w:rPr>
          <w:rFonts w:eastAsia="等线"/>
        </w:rPr>
        <w:t xml:space="preserve">During implementation phase, </w:t>
      </w:r>
      <w:r w:rsidR="002F1D17" w:rsidRPr="00C21B0E">
        <w:rPr>
          <w:rFonts w:eastAsia="等线"/>
        </w:rPr>
        <w:t>less</w:t>
      </w:r>
      <w:r w:rsidRPr="00C21B0E">
        <w:rPr>
          <w:rFonts w:eastAsia="等线"/>
        </w:rPr>
        <w:t xml:space="preserve"> extra model structure design </w:t>
      </w:r>
      <w:r w:rsidR="002F1D17" w:rsidRPr="00C21B0E">
        <w:rPr>
          <w:rFonts w:eastAsia="等线"/>
        </w:rPr>
        <w:t>may</w:t>
      </w:r>
      <w:r w:rsidRPr="00C21B0E">
        <w:rPr>
          <w:rFonts w:eastAsia="等线"/>
        </w:rPr>
        <w:t xml:space="preserve"> be needed, and the related hardware and soft design would be simpler. </w:t>
      </w:r>
    </w:p>
    <w:p w14:paraId="6B7E20D0" w14:textId="425E2AF1" w:rsidR="00C43369" w:rsidRDefault="00F3118D" w:rsidP="00C43369">
      <w:pPr>
        <w:rPr>
          <w:rFonts w:eastAsiaTheme="minorEastAsia"/>
        </w:rPr>
      </w:pPr>
      <w:r>
        <w:t>Based on the above analysis, we have the following proposal.</w:t>
      </w:r>
    </w:p>
    <w:p w14:paraId="74773CF3" w14:textId="06CCD304" w:rsidR="00B054D8" w:rsidRPr="007D76A5" w:rsidRDefault="00C43369" w:rsidP="00C43369">
      <w:pPr>
        <w:rPr>
          <w:rFonts w:eastAsiaTheme="minorEastAsia"/>
          <w:b/>
          <w:bCs/>
        </w:rPr>
      </w:pPr>
      <w:r w:rsidRPr="007D76A5">
        <w:rPr>
          <w:rFonts w:eastAsiaTheme="minorEastAsia"/>
          <w:b/>
          <w:bCs/>
        </w:rPr>
        <w:t xml:space="preserve">Proposal </w:t>
      </w:r>
      <w:r w:rsidR="00607E56">
        <w:rPr>
          <w:rFonts w:eastAsiaTheme="minorEastAsia"/>
          <w:b/>
          <w:bCs/>
        </w:rPr>
        <w:t>2</w:t>
      </w:r>
      <w:r w:rsidRPr="007D76A5">
        <w:rPr>
          <w:rFonts w:eastAsiaTheme="minorEastAsia"/>
          <w:b/>
          <w:bCs/>
        </w:rPr>
        <w:t xml:space="preserve">: </w:t>
      </w:r>
      <w:r w:rsidR="00AE0B4A">
        <w:rPr>
          <w:rFonts w:eastAsiaTheme="minorEastAsia" w:hint="eastAsia"/>
          <w:b/>
          <w:bCs/>
          <w:lang w:eastAsia="zh-CN"/>
        </w:rPr>
        <w:t>Defining</w:t>
      </w:r>
      <w:r w:rsidR="00AE0B4A">
        <w:rPr>
          <w:rFonts w:eastAsiaTheme="minorEastAsia"/>
          <w:b/>
          <w:bCs/>
        </w:rPr>
        <w:t xml:space="preserve"> reference model (structures) is also beneficial from RAN4 testing perspective. </w:t>
      </w:r>
    </w:p>
    <w:p w14:paraId="04080218" w14:textId="77777777" w:rsidR="003716FD" w:rsidRPr="00FD0022" w:rsidRDefault="003716FD" w:rsidP="003716FD">
      <w:pPr>
        <w:spacing w:beforeLines="50" w:before="120"/>
        <w:jc w:val="left"/>
        <w:rPr>
          <w:rFonts w:eastAsiaTheme="minorEastAsia"/>
          <w:lang w:eastAsia="zh-CN"/>
        </w:rPr>
      </w:pPr>
    </w:p>
    <w:p w14:paraId="4244F569" w14:textId="64ADE940" w:rsidR="003716FD" w:rsidRDefault="003716FD" w:rsidP="003716FD">
      <w:pPr>
        <w:pStyle w:val="title2"/>
      </w:pPr>
      <w:r>
        <w:t xml:space="preserve">Defining reference model structure </w:t>
      </w:r>
    </w:p>
    <w:p w14:paraId="4BDB09B1" w14:textId="77777777" w:rsidR="00096A4A" w:rsidRDefault="006432D2" w:rsidP="00096A4A">
      <w:pPr>
        <w:spacing w:beforeLines="50" w:before="120"/>
        <w:jc w:val="left"/>
        <w:rPr>
          <w:rFonts w:eastAsiaTheme="minorEastAsia"/>
          <w:color w:val="000000" w:themeColor="text1"/>
          <w:szCs w:val="20"/>
          <w:lang w:val="en-GB" w:eastAsia="zh-CN"/>
        </w:rPr>
      </w:pPr>
      <w:r w:rsidRPr="007D76A5">
        <w:rPr>
          <w:rFonts w:eastAsiaTheme="minorEastAsia"/>
          <w:color w:val="000000" w:themeColor="text1"/>
          <w:szCs w:val="20"/>
          <w:lang w:val="en-GB" w:eastAsia="zh-CN"/>
        </w:rPr>
        <w:t>Based on above discussion</w:t>
      </w:r>
      <w:r w:rsidR="00096A4A">
        <w:rPr>
          <w:rFonts w:eastAsiaTheme="minorEastAsia"/>
          <w:color w:val="000000" w:themeColor="text1"/>
          <w:szCs w:val="20"/>
          <w:lang w:val="en-GB" w:eastAsia="zh-CN"/>
        </w:rPr>
        <w:t>:</w:t>
      </w:r>
    </w:p>
    <w:p w14:paraId="5F92B4DA" w14:textId="73A3DB22" w:rsidR="00096A4A" w:rsidRDefault="00096A4A" w:rsidP="00096A4A">
      <w:pPr>
        <w:pStyle w:val="a0"/>
        <w:numPr>
          <w:ilvl w:val="0"/>
          <w:numId w:val="57"/>
        </w:numPr>
        <w:spacing w:beforeLines="50" w:before="120"/>
        <w:jc w:val="left"/>
        <w:rPr>
          <w:rFonts w:eastAsiaTheme="minorEastAsia"/>
          <w:color w:val="000000" w:themeColor="text1"/>
          <w:szCs w:val="20"/>
          <w:lang w:val="en-GB"/>
        </w:rPr>
      </w:pPr>
      <w:r>
        <w:rPr>
          <w:rFonts w:eastAsiaTheme="minorEastAsia"/>
          <w:color w:val="000000" w:themeColor="text1"/>
          <w:szCs w:val="20"/>
          <w:lang w:val="en-GB"/>
        </w:rPr>
        <w:t>M</w:t>
      </w:r>
      <w:r w:rsidRPr="007D76A5">
        <w:rPr>
          <w:rFonts w:eastAsiaTheme="minorEastAsia"/>
          <w:color w:val="000000" w:themeColor="text1"/>
          <w:szCs w:val="20"/>
          <w:lang w:val="en-GB"/>
        </w:rPr>
        <w:t xml:space="preserve">odel transfer with known model structure at UE (Case z4) </w:t>
      </w:r>
      <w:r>
        <w:rPr>
          <w:rFonts w:eastAsiaTheme="minorEastAsia"/>
          <w:color w:val="000000" w:themeColor="text1"/>
          <w:szCs w:val="20"/>
          <w:lang w:val="en-GB"/>
        </w:rPr>
        <w:t>is feasible from device implementation perspective.</w:t>
      </w:r>
    </w:p>
    <w:p w14:paraId="7D767D6C" w14:textId="701A9C03" w:rsidR="003716FD" w:rsidRDefault="00096A4A" w:rsidP="00096A4A">
      <w:pPr>
        <w:pStyle w:val="a0"/>
        <w:numPr>
          <w:ilvl w:val="0"/>
          <w:numId w:val="57"/>
        </w:numPr>
        <w:spacing w:beforeLines="50" w:before="120"/>
        <w:jc w:val="left"/>
        <w:rPr>
          <w:rFonts w:eastAsiaTheme="minorEastAsia"/>
          <w:color w:val="000000" w:themeColor="text1"/>
          <w:szCs w:val="20"/>
          <w:lang w:val="en-GB"/>
        </w:rPr>
      </w:pPr>
      <w:r w:rsidRPr="007D76A5">
        <w:rPr>
          <w:rFonts w:eastAsiaTheme="minorEastAsia"/>
          <w:color w:val="000000" w:themeColor="text1"/>
          <w:szCs w:val="20"/>
          <w:lang w:val="en-GB"/>
        </w:rPr>
        <w:lastRenderedPageBreak/>
        <w:t>I</w:t>
      </w:r>
      <w:r w:rsidR="006432D2" w:rsidRPr="007D76A5">
        <w:rPr>
          <w:rFonts w:eastAsiaTheme="minorEastAsia"/>
          <w:color w:val="000000" w:themeColor="text1"/>
          <w:szCs w:val="20"/>
          <w:lang w:val="en-GB"/>
        </w:rPr>
        <w:t xml:space="preserve">t is beneficial to specify reference model structure(s) in 3GPP </w:t>
      </w:r>
      <w:r w:rsidRPr="007D76A5">
        <w:rPr>
          <w:rFonts w:eastAsiaTheme="minorEastAsia"/>
          <w:color w:val="000000" w:themeColor="text1"/>
          <w:szCs w:val="20"/>
          <w:lang w:val="en-GB"/>
        </w:rPr>
        <w:t xml:space="preserve">to relieve the model storage concerns at NW side. </w:t>
      </w:r>
    </w:p>
    <w:p w14:paraId="66E1BAF5" w14:textId="34A8575D" w:rsidR="00096A4A" w:rsidRPr="00D74FFA" w:rsidRDefault="00096A4A" w:rsidP="00096A4A">
      <w:pPr>
        <w:pStyle w:val="a0"/>
        <w:numPr>
          <w:ilvl w:val="0"/>
          <w:numId w:val="57"/>
        </w:numPr>
        <w:rPr>
          <w:szCs w:val="20"/>
          <w:lang w:val="en-GB" w:eastAsia="en-GB"/>
        </w:rPr>
      </w:pPr>
      <w:r w:rsidRPr="00133C49">
        <w:t>Model delivery/transfer to UE may be beneficial to handle scenario/configuration specific (including site-specific configuration/channel conditions) models to reduce the device storage requireme</w:t>
      </w:r>
      <w:r>
        <w:t>n</w:t>
      </w:r>
      <w:r w:rsidRPr="00133C49">
        <w:t>t</w:t>
      </w:r>
      <w:r>
        <w:t xml:space="preserve"> and to improve performance gains</w:t>
      </w:r>
      <w:r w:rsidRPr="00133C49">
        <w:t>.</w:t>
      </w:r>
    </w:p>
    <w:p w14:paraId="7CCE24F0" w14:textId="77777777" w:rsidR="00096A4A" w:rsidRPr="00D74FFA" w:rsidRDefault="00096A4A" w:rsidP="00096A4A">
      <w:pPr>
        <w:pStyle w:val="a0"/>
        <w:numPr>
          <w:ilvl w:val="0"/>
          <w:numId w:val="57"/>
        </w:numPr>
        <w:rPr>
          <w:szCs w:val="20"/>
          <w:lang w:val="en-GB" w:eastAsia="en-GB"/>
        </w:rPr>
      </w:pPr>
      <w:r>
        <w:rPr>
          <w:rFonts w:eastAsiaTheme="minorEastAsia"/>
        </w:rPr>
        <w:t>M</w:t>
      </w:r>
      <w:r w:rsidRPr="00FD0AB9">
        <w:rPr>
          <w:rFonts w:eastAsiaTheme="minorEastAsia"/>
        </w:rPr>
        <w:t>odel transfer</w:t>
      </w:r>
      <w:r>
        <w:rPr>
          <w:rFonts w:eastAsiaTheme="minorEastAsia"/>
        </w:rPr>
        <w:t xml:space="preserve"> with</w:t>
      </w:r>
      <w:r w:rsidRPr="00FD0AB9">
        <w:rPr>
          <w:rFonts w:eastAsiaTheme="minorEastAsia"/>
        </w:rPr>
        <w:t xml:space="preserve"> known model structure</w:t>
      </w:r>
      <w:r>
        <w:rPr>
          <w:rFonts w:eastAsiaTheme="minorEastAsia"/>
        </w:rPr>
        <w:t xml:space="preserve"> </w:t>
      </w:r>
      <w:r w:rsidRPr="00133C49">
        <w:t>may have benefit at least in terms of shorter model parameter update timescale</w:t>
      </w:r>
      <w:r>
        <w:t>.</w:t>
      </w:r>
    </w:p>
    <w:p w14:paraId="47E01840" w14:textId="6C7DF765" w:rsidR="00096A4A" w:rsidRPr="007D76A5" w:rsidRDefault="00096A4A" w:rsidP="00607E56">
      <w:pPr>
        <w:spacing w:beforeLines="50" w:before="120"/>
        <w:jc w:val="left"/>
        <w:rPr>
          <w:rFonts w:eastAsiaTheme="minorEastAsia"/>
          <w:color w:val="000000" w:themeColor="text1"/>
          <w:lang w:val="en-GB"/>
        </w:rPr>
      </w:pPr>
      <w:r>
        <w:rPr>
          <w:rFonts w:eastAsiaTheme="minorEastAsia" w:hint="eastAsia"/>
          <w:color w:val="000000" w:themeColor="text1"/>
          <w:szCs w:val="20"/>
          <w:lang w:val="en-GB" w:eastAsia="zh-CN"/>
        </w:rPr>
        <w:t>T</w:t>
      </w:r>
      <w:r>
        <w:rPr>
          <w:rFonts w:eastAsiaTheme="minorEastAsia"/>
          <w:color w:val="000000" w:themeColor="text1"/>
          <w:szCs w:val="20"/>
          <w:lang w:val="en-GB" w:eastAsia="zh-CN"/>
        </w:rPr>
        <w:t>hus</w:t>
      </w:r>
      <w:r w:rsidR="00607E56">
        <w:rPr>
          <w:rFonts w:eastAsiaTheme="minorEastAsia"/>
          <w:color w:val="000000" w:themeColor="text1"/>
          <w:szCs w:val="20"/>
          <w:lang w:val="en-GB" w:eastAsia="zh-CN"/>
        </w:rPr>
        <w:t>,</w:t>
      </w:r>
      <w:r>
        <w:rPr>
          <w:rFonts w:eastAsiaTheme="minorEastAsia"/>
          <w:color w:val="000000" w:themeColor="text1"/>
          <w:szCs w:val="20"/>
          <w:lang w:val="en-GB" w:eastAsia="zh-CN"/>
        </w:rPr>
        <w:t xml:space="preserve"> </w:t>
      </w:r>
      <w:r w:rsidR="00E931F5">
        <w:rPr>
          <w:rFonts w:eastAsiaTheme="minorEastAsia"/>
          <w:color w:val="000000" w:themeColor="text1"/>
          <w:szCs w:val="20"/>
          <w:lang w:val="en-GB" w:eastAsia="zh-CN"/>
        </w:rPr>
        <w:t xml:space="preserve">we propose </w:t>
      </w:r>
      <w:r>
        <w:rPr>
          <w:rFonts w:eastAsiaTheme="minorEastAsia"/>
          <w:color w:val="000000" w:themeColor="text1"/>
          <w:szCs w:val="20"/>
          <w:lang w:val="en-GB" w:eastAsia="zh-CN"/>
        </w:rPr>
        <w:t>the following</w:t>
      </w:r>
      <w:r w:rsidR="00E931F5">
        <w:rPr>
          <w:rFonts w:eastAsiaTheme="minorEastAsia"/>
          <w:color w:val="000000" w:themeColor="text1"/>
          <w:szCs w:val="20"/>
          <w:lang w:val="en-GB" w:eastAsia="zh-CN"/>
        </w:rPr>
        <w:t>:</w:t>
      </w:r>
    </w:p>
    <w:p w14:paraId="3CCF1A2D" w14:textId="5FE7C184" w:rsidR="003716FD" w:rsidRPr="001508F3" w:rsidRDefault="003716FD" w:rsidP="003716FD">
      <w:pPr>
        <w:spacing w:beforeLines="50" w:before="120" w:afterLines="50"/>
        <w:rPr>
          <w:b/>
          <w:color w:val="000000" w:themeColor="text1"/>
          <w:szCs w:val="20"/>
          <w:lang w:val="en-GB"/>
        </w:rPr>
      </w:pPr>
      <w:r>
        <w:rPr>
          <w:rFonts w:eastAsiaTheme="minorEastAsia"/>
          <w:b/>
          <w:lang w:eastAsia="zh-CN"/>
        </w:rPr>
        <w:t>Proposal</w:t>
      </w:r>
      <w:r w:rsidR="00607E56">
        <w:rPr>
          <w:rFonts w:eastAsiaTheme="minorEastAsia"/>
          <w:b/>
          <w:lang w:eastAsia="zh-CN"/>
        </w:rPr>
        <w:t xml:space="preserve"> 3</w:t>
      </w:r>
      <w:r>
        <w:rPr>
          <w:rFonts w:eastAsiaTheme="minorEastAsia"/>
          <w:b/>
          <w:lang w:eastAsia="zh-CN"/>
        </w:rPr>
        <w:t xml:space="preserve">: </w:t>
      </w:r>
      <w:r w:rsidR="00096A4A">
        <w:rPr>
          <w:rFonts w:eastAsiaTheme="minorEastAsia"/>
          <w:b/>
          <w:lang w:eastAsia="zh-CN"/>
        </w:rPr>
        <w:t>Support model transfer with known model structure at UE (Case z4)</w:t>
      </w:r>
      <w:r>
        <w:rPr>
          <w:b/>
        </w:rPr>
        <w:t>.</w:t>
      </w:r>
    </w:p>
    <w:p w14:paraId="669DA246" w14:textId="3D3FF096" w:rsidR="007136AD" w:rsidRPr="007D76A5" w:rsidRDefault="007136AD" w:rsidP="00A012D8">
      <w:pPr>
        <w:rPr>
          <w:rFonts w:eastAsiaTheme="minorEastAsia"/>
          <w:lang w:val="en-GB"/>
        </w:rPr>
      </w:pPr>
      <w:r>
        <w:rPr>
          <w:rFonts w:eastAsia="等线"/>
          <w:lang w:eastAsia="zh-CN"/>
        </w:rPr>
        <w:t>I</w:t>
      </w:r>
      <w:r w:rsidRPr="00C21B0E">
        <w:rPr>
          <w:rFonts w:eastAsia="等线"/>
          <w:lang w:eastAsia="zh-CN"/>
        </w:rPr>
        <w:t xml:space="preserve">n Appendix </w:t>
      </w:r>
      <w:r w:rsidR="00C21B0E" w:rsidRPr="00C21B0E">
        <w:rPr>
          <w:rFonts w:eastAsia="等线"/>
          <w:lang w:eastAsia="zh-CN"/>
        </w:rPr>
        <w:t>A</w:t>
      </w:r>
      <w:r w:rsidRPr="00C21B0E">
        <w:rPr>
          <w:rFonts w:eastAsia="等线"/>
          <w:lang w:eastAsia="zh-CN"/>
        </w:rPr>
        <w:t>, som</w:t>
      </w:r>
      <w:r>
        <w:rPr>
          <w:rFonts w:eastAsia="等线"/>
          <w:lang w:eastAsia="zh-CN"/>
        </w:rPr>
        <w:t xml:space="preserve">e model structures of different use cases are suggested, which can be used as the starting point for 3GPP discussion. </w:t>
      </w:r>
    </w:p>
    <w:p w14:paraId="2C94E920" w14:textId="77777777" w:rsidR="003716FD" w:rsidRPr="006340DC" w:rsidRDefault="003716FD" w:rsidP="00A012D8">
      <w:pPr>
        <w:rPr>
          <w:rFonts w:eastAsiaTheme="minorEastAsia"/>
        </w:rPr>
      </w:pPr>
    </w:p>
    <w:p w14:paraId="354601C4" w14:textId="31A23E30" w:rsidR="00C33CFF" w:rsidRPr="007D2DB0" w:rsidRDefault="00504D5F" w:rsidP="00C33CFF">
      <w:pPr>
        <w:pStyle w:val="title1"/>
      </w:pPr>
      <w:r>
        <w:rPr>
          <w:rFonts w:hint="eastAsia"/>
        </w:rPr>
        <w:t>Discussion</w:t>
      </w:r>
      <w:r>
        <w:t xml:space="preserve"> on </w:t>
      </w:r>
      <w:r w:rsidR="00C33CFF" w:rsidRPr="00635C9F">
        <w:t>model identification</w:t>
      </w:r>
    </w:p>
    <w:p w14:paraId="41C4F475" w14:textId="420DC739" w:rsidR="00580855" w:rsidRDefault="00D12FC3" w:rsidP="00755212">
      <w:pPr>
        <w:pStyle w:val="Default"/>
        <w:spacing w:after="120"/>
        <w:jc w:val="both"/>
        <w:rPr>
          <w:rFonts w:ascii="Times New Roman" w:hAnsi="Times New Roman" w:cs="Times New Roman"/>
          <w:sz w:val="20"/>
          <w:szCs w:val="20"/>
        </w:rPr>
      </w:pPr>
      <w:r>
        <w:rPr>
          <w:rFonts w:ascii="Times New Roman" w:hAnsi="Times New Roman" w:cs="Times New Roman"/>
          <w:sz w:val="20"/>
          <w:szCs w:val="20"/>
        </w:rPr>
        <w:t>M</w:t>
      </w:r>
      <w:bookmarkStart w:id="6" w:name="_GoBack"/>
      <w:bookmarkEnd w:id="6"/>
      <w:r w:rsidR="00756AE5" w:rsidRPr="00756AE5">
        <w:rPr>
          <w:rFonts w:ascii="Times New Roman" w:hAnsi="Times New Roman" w:cs="Times New Roman"/>
          <w:sz w:val="20"/>
          <w:szCs w:val="20"/>
        </w:rPr>
        <w:t>odel identification</w:t>
      </w:r>
      <w:r w:rsidR="00756AE5">
        <w:rPr>
          <w:rFonts w:ascii="Times New Roman" w:hAnsi="Times New Roman" w:cs="Times New Roman"/>
          <w:sz w:val="20"/>
          <w:szCs w:val="20"/>
        </w:rPr>
        <w:t xml:space="preserve"> will be discussed in this section.</w:t>
      </w:r>
      <w:r w:rsidR="00543373">
        <w:rPr>
          <w:rFonts w:ascii="Times New Roman" w:hAnsi="Times New Roman" w:cs="Times New Roman"/>
          <w:sz w:val="20"/>
          <w:szCs w:val="20"/>
        </w:rPr>
        <w:t xml:space="preserve"> </w:t>
      </w:r>
      <w:r w:rsidR="00624E81">
        <w:rPr>
          <w:rFonts w:ascii="Times New Roman" w:hAnsi="Times New Roman" w:cs="Times New Roman"/>
          <w:sz w:val="20"/>
          <w:szCs w:val="20"/>
        </w:rPr>
        <w:t>As seen in</w:t>
      </w:r>
      <w:r w:rsidR="00543373">
        <w:rPr>
          <w:rFonts w:ascii="Times New Roman" w:hAnsi="Times New Roman" w:cs="Times New Roman"/>
          <w:sz w:val="20"/>
          <w:szCs w:val="20"/>
        </w:rPr>
        <w:t xml:space="preserve"> SID, n</w:t>
      </w:r>
      <w:r w:rsidR="00543373" w:rsidRPr="00543373">
        <w:rPr>
          <w:rFonts w:ascii="Times New Roman" w:hAnsi="Times New Roman" w:cs="Times New Roman"/>
          <w:sz w:val="20"/>
          <w:szCs w:val="20"/>
        </w:rPr>
        <w:t xml:space="preserve">ecessity and details of model </w:t>
      </w:r>
      <w:r w:rsidR="00624E81">
        <w:rPr>
          <w:rFonts w:ascii="Times New Roman" w:hAnsi="Times New Roman" w:cs="Times New Roman"/>
          <w:sz w:val="20"/>
          <w:szCs w:val="20"/>
        </w:rPr>
        <w:t>i</w:t>
      </w:r>
      <w:r w:rsidR="00543373" w:rsidRPr="00543373">
        <w:rPr>
          <w:rFonts w:ascii="Times New Roman" w:hAnsi="Times New Roman" w:cs="Times New Roman"/>
          <w:sz w:val="20"/>
          <w:szCs w:val="20"/>
        </w:rPr>
        <w:t>dentification concept and procedure in the context of LCM</w:t>
      </w:r>
      <w:r w:rsidR="00624E81">
        <w:rPr>
          <w:rFonts w:ascii="Times New Roman" w:hAnsi="Times New Roman" w:cs="Times New Roman"/>
          <w:sz w:val="20"/>
          <w:szCs w:val="20"/>
        </w:rPr>
        <w:t xml:space="preserve"> will be studied in R19. The main benefits of model identification would be listed as:</w:t>
      </w:r>
    </w:p>
    <w:p w14:paraId="70A45117" w14:textId="604A14A4" w:rsidR="00624E81" w:rsidRDefault="00624E81" w:rsidP="00624E81">
      <w:pPr>
        <w:pStyle w:val="Default"/>
        <w:numPr>
          <w:ilvl w:val="0"/>
          <w:numId w:val="52"/>
        </w:numPr>
        <w:spacing w:after="120"/>
        <w:jc w:val="both"/>
        <w:rPr>
          <w:rFonts w:ascii="Times New Roman" w:hAnsi="Times New Roman" w:cs="Times New Roman"/>
          <w:sz w:val="20"/>
          <w:szCs w:val="20"/>
        </w:rPr>
      </w:pPr>
      <w:r>
        <w:rPr>
          <w:rFonts w:ascii="Times New Roman" w:hAnsi="Times New Roman" w:cs="Times New Roman"/>
          <w:sz w:val="20"/>
          <w:szCs w:val="20"/>
        </w:rPr>
        <w:t xml:space="preserve">Model identification is beneficial for </w:t>
      </w:r>
      <w:r w:rsidRPr="00624E81">
        <w:rPr>
          <w:rFonts w:ascii="Times New Roman" w:hAnsi="Times New Roman" w:cs="Times New Roman"/>
          <w:sz w:val="20"/>
          <w:szCs w:val="20"/>
        </w:rPr>
        <w:t>the alignment of NW-side additional conditions</w:t>
      </w:r>
      <w:r>
        <w:rPr>
          <w:rFonts w:ascii="Times New Roman" w:hAnsi="Times New Roman" w:cs="Times New Roman"/>
          <w:sz w:val="20"/>
          <w:szCs w:val="20"/>
        </w:rPr>
        <w:t>.</w:t>
      </w:r>
    </w:p>
    <w:p w14:paraId="1506BAF0" w14:textId="74D16811" w:rsidR="00624E81" w:rsidRDefault="00624E81" w:rsidP="007D76A5">
      <w:pPr>
        <w:pStyle w:val="Default"/>
        <w:numPr>
          <w:ilvl w:val="0"/>
          <w:numId w:val="52"/>
        </w:numPr>
        <w:spacing w:after="120"/>
        <w:jc w:val="both"/>
        <w:rPr>
          <w:rFonts w:ascii="Times New Roman" w:hAnsi="Times New Roman" w:cs="Times New Roman"/>
          <w:sz w:val="20"/>
          <w:szCs w:val="20"/>
        </w:rPr>
      </w:pPr>
      <w:r>
        <w:rPr>
          <w:rFonts w:ascii="Times New Roman" w:hAnsi="Times New Roman" w:cs="Times New Roman"/>
          <w:sz w:val="20"/>
          <w:szCs w:val="20"/>
        </w:rPr>
        <w:t>Model identification is beneficial for model transfer.</w:t>
      </w:r>
    </w:p>
    <w:p w14:paraId="3E57F42C" w14:textId="7A5724FF" w:rsidR="007054D7" w:rsidRDefault="00624E81" w:rsidP="008B0DC6">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In the following, </w:t>
      </w:r>
      <w:r w:rsidR="00354C13">
        <w:rPr>
          <w:rFonts w:ascii="Times New Roman" w:hAnsi="Times New Roman" w:cs="Times New Roman"/>
          <w:sz w:val="20"/>
          <w:szCs w:val="20"/>
        </w:rPr>
        <w:t xml:space="preserve">the </w:t>
      </w:r>
      <w:r w:rsidR="0059584E">
        <w:rPr>
          <w:rFonts w:ascii="Times New Roman" w:hAnsi="Times New Roman" w:cs="Times New Roman"/>
          <w:sz w:val="20"/>
          <w:szCs w:val="20"/>
        </w:rPr>
        <w:t xml:space="preserve">above </w:t>
      </w:r>
      <w:r w:rsidR="00354C13">
        <w:rPr>
          <w:rFonts w:ascii="Times New Roman" w:hAnsi="Times New Roman" w:cs="Times New Roman"/>
          <w:sz w:val="20"/>
          <w:szCs w:val="20"/>
        </w:rPr>
        <w:t>two bullets will be discussed in turn</w:t>
      </w:r>
      <w:r>
        <w:rPr>
          <w:rFonts w:ascii="Times New Roman" w:hAnsi="Times New Roman" w:cs="Times New Roman"/>
          <w:sz w:val="20"/>
          <w:szCs w:val="20"/>
        </w:rPr>
        <w:t>.</w:t>
      </w:r>
    </w:p>
    <w:p w14:paraId="470A7675" w14:textId="77777777" w:rsidR="00624E81" w:rsidRDefault="00624E81" w:rsidP="008B0DC6">
      <w:pPr>
        <w:pStyle w:val="Default"/>
        <w:spacing w:after="120"/>
        <w:jc w:val="both"/>
        <w:rPr>
          <w:rFonts w:ascii="Times New Roman" w:hAnsi="Times New Roman" w:cs="Times New Roman"/>
          <w:sz w:val="20"/>
          <w:szCs w:val="20"/>
        </w:rPr>
      </w:pPr>
    </w:p>
    <w:p w14:paraId="034500B0" w14:textId="3BC5F3D6" w:rsidR="007054D7" w:rsidRPr="006B1827" w:rsidRDefault="0059428B" w:rsidP="006B1827">
      <w:pPr>
        <w:pStyle w:val="title2"/>
      </w:pPr>
      <w:r w:rsidRPr="006B1827">
        <w:rPr>
          <w:rFonts w:hint="eastAsia"/>
        </w:rPr>
        <w:t>C</w:t>
      </w:r>
      <w:r w:rsidRPr="006B1827">
        <w:t xml:space="preserve">onsideration on </w:t>
      </w:r>
      <w:r w:rsidR="00356827">
        <w:t>model identification for</w:t>
      </w:r>
      <w:r w:rsidRPr="006B1827">
        <w:t xml:space="preserve"> alignment of NW-side additional conditions</w:t>
      </w:r>
    </w:p>
    <w:p w14:paraId="12DF0358" w14:textId="4F8BEEE0" w:rsidR="008B0DC6" w:rsidRDefault="008B0DC6" w:rsidP="008B0DC6">
      <w:pPr>
        <w:pStyle w:val="Default"/>
        <w:spacing w:after="120"/>
        <w:jc w:val="both"/>
        <w:rPr>
          <w:rFonts w:ascii="Times New Roman" w:hAnsi="Times New Roman" w:cs="Times New Roman"/>
          <w:sz w:val="20"/>
          <w:szCs w:val="20"/>
        </w:rPr>
      </w:pPr>
      <w:r w:rsidRPr="005F4243">
        <w:rPr>
          <w:rFonts w:ascii="Times New Roman" w:hAnsi="Times New Roman" w:cs="Times New Roman" w:hint="eastAsia"/>
          <w:sz w:val="20"/>
          <w:szCs w:val="20"/>
        </w:rPr>
        <w:t>A</w:t>
      </w:r>
      <w:r w:rsidRPr="005F4243">
        <w:rPr>
          <w:rFonts w:ascii="Times New Roman" w:hAnsi="Times New Roman" w:cs="Times New Roman"/>
          <w:sz w:val="20"/>
          <w:szCs w:val="20"/>
        </w:rPr>
        <w:t xml:space="preserve">s agreed in </w:t>
      </w:r>
      <w:r>
        <w:rPr>
          <w:rFonts w:ascii="Times New Roman" w:hAnsi="Times New Roman" w:cs="Times New Roman"/>
          <w:sz w:val="20"/>
          <w:szCs w:val="20"/>
        </w:rPr>
        <w:t>R18 SI</w:t>
      </w:r>
      <w:r w:rsidRPr="005F4243">
        <w:rPr>
          <w:rFonts w:ascii="Times New Roman" w:hAnsi="Times New Roman" w:cs="Times New Roman"/>
          <w:sz w:val="20"/>
          <w:szCs w:val="20"/>
        </w:rPr>
        <w:t>, 4 options can be used for the alignment of NW-side additio</w:t>
      </w:r>
      <w:r w:rsidRPr="00253FA2">
        <w:rPr>
          <w:rFonts w:ascii="Times New Roman" w:hAnsi="Times New Roman" w:cs="Times New Roman"/>
          <w:sz w:val="20"/>
          <w:szCs w:val="20"/>
        </w:rPr>
        <w:t>nal conditions</w:t>
      </w:r>
      <w:r w:rsidR="00C67B99" w:rsidRPr="00253FA2">
        <w:rPr>
          <w:rFonts w:ascii="Times New Roman" w:hAnsi="Times New Roman" w:cs="Times New Roman"/>
          <w:sz w:val="20"/>
          <w:szCs w:val="20"/>
        </w:rPr>
        <w:t xml:space="preserve"> [</w:t>
      </w:r>
      <w:r w:rsidR="00253FA2" w:rsidRPr="00253FA2">
        <w:rPr>
          <w:rFonts w:ascii="Times New Roman" w:hAnsi="Times New Roman" w:cs="Times New Roman"/>
          <w:sz w:val="20"/>
          <w:szCs w:val="20"/>
        </w:rPr>
        <w:t>1</w:t>
      </w:r>
      <w:r w:rsidR="00C67B99" w:rsidRPr="00253FA2">
        <w:rPr>
          <w:rFonts w:ascii="Times New Roman" w:hAnsi="Times New Roman" w:cs="Times New Roman"/>
          <w:sz w:val="20"/>
          <w:szCs w:val="20"/>
        </w:rPr>
        <w:t>]</w:t>
      </w:r>
      <w:r w:rsidRPr="00253FA2">
        <w:rPr>
          <w:rFonts w:ascii="Times New Roman" w:hAnsi="Times New Roman" w:cs="Times New Roman"/>
          <w:sz w:val="20"/>
          <w:szCs w:val="20"/>
        </w:rPr>
        <w:t>.</w:t>
      </w:r>
      <w:r w:rsidR="00EA647E" w:rsidRPr="00253FA2">
        <w:rPr>
          <w:rFonts w:ascii="Times New Roman" w:hAnsi="Times New Roman" w:cs="Times New Roman"/>
          <w:sz w:val="20"/>
          <w:szCs w:val="20"/>
        </w:rPr>
        <w:t xml:space="preserve"> </w:t>
      </w:r>
      <w:r w:rsidR="006B1F98" w:rsidRPr="00253FA2">
        <w:rPr>
          <w:rFonts w:ascii="Times New Roman" w:hAnsi="Times New Roman" w:cs="Times New Roman"/>
          <w:sz w:val="20"/>
          <w:szCs w:val="20"/>
        </w:rPr>
        <w:t>Sinc</w:t>
      </w:r>
      <w:r w:rsidR="006B1F98">
        <w:rPr>
          <w:rFonts w:ascii="Times New Roman" w:hAnsi="Times New Roman" w:cs="Times New Roman"/>
          <w:sz w:val="20"/>
          <w:szCs w:val="20"/>
        </w:rPr>
        <w:t xml:space="preserve">e functionality identification is based on UE capability, which does not include additional conditions, one of the </w:t>
      </w:r>
      <w:r w:rsidR="00E11108">
        <w:rPr>
          <w:rFonts w:ascii="Times New Roman" w:hAnsi="Times New Roman" w:cs="Times New Roman"/>
          <w:sz w:val="20"/>
          <w:szCs w:val="20"/>
        </w:rPr>
        <w:t xml:space="preserve">two </w:t>
      </w:r>
      <w:r w:rsidR="006B1F98">
        <w:rPr>
          <w:rFonts w:ascii="Times New Roman" w:hAnsi="Times New Roman" w:cs="Times New Roman"/>
          <w:sz w:val="20"/>
          <w:szCs w:val="20"/>
        </w:rPr>
        <w:t xml:space="preserve">main benefits of model </w:t>
      </w:r>
      <w:r w:rsidR="00C67B99">
        <w:rPr>
          <w:rFonts w:ascii="Times New Roman" w:hAnsi="Times New Roman" w:cs="Times New Roman"/>
          <w:sz w:val="20"/>
          <w:szCs w:val="20"/>
        </w:rPr>
        <w:t xml:space="preserve">identification </w:t>
      </w:r>
      <w:proofErr w:type="gramStart"/>
      <w:r w:rsidR="006B1F98">
        <w:rPr>
          <w:rFonts w:ascii="Times New Roman" w:hAnsi="Times New Roman" w:cs="Times New Roman"/>
          <w:sz w:val="20"/>
          <w:szCs w:val="20"/>
        </w:rPr>
        <w:t>is</w:t>
      </w:r>
      <w:proofErr w:type="gramEnd"/>
      <w:r w:rsidR="006B1F98">
        <w:rPr>
          <w:rFonts w:ascii="Times New Roman" w:hAnsi="Times New Roman" w:cs="Times New Roman"/>
          <w:sz w:val="20"/>
          <w:szCs w:val="20"/>
        </w:rPr>
        <w:t xml:space="preserve"> to </w:t>
      </w:r>
      <w:r w:rsidR="006B1F98" w:rsidRPr="006B1F98">
        <w:rPr>
          <w:rFonts w:ascii="Times New Roman" w:hAnsi="Times New Roman" w:cs="Times New Roman"/>
          <w:sz w:val="20"/>
          <w:szCs w:val="20"/>
        </w:rPr>
        <w:t>ensure consistency between training and inference regarding NW-side additional conditions</w:t>
      </w:r>
      <w:r w:rsidR="006B1F98">
        <w:rPr>
          <w:rFonts w:ascii="Times New Roman" w:hAnsi="Times New Roman" w:cs="Times New Roman"/>
          <w:sz w:val="20"/>
          <w:szCs w:val="20"/>
        </w:rPr>
        <w:t xml:space="preserve"> f</w:t>
      </w:r>
      <w:r w:rsidR="006B1F98" w:rsidRPr="006B1F98">
        <w:rPr>
          <w:rFonts w:ascii="Times New Roman" w:hAnsi="Times New Roman" w:cs="Times New Roman"/>
          <w:sz w:val="20"/>
          <w:szCs w:val="20"/>
        </w:rPr>
        <w:t>or inference for UE-side models</w:t>
      </w:r>
      <w:r w:rsidR="006B1F98">
        <w:rPr>
          <w:rFonts w:ascii="Times New Roman" w:hAnsi="Times New Roman" w:cs="Times New Roman"/>
          <w:sz w:val="20"/>
          <w:szCs w:val="20"/>
        </w:rPr>
        <w:t>.</w:t>
      </w:r>
    </w:p>
    <w:tbl>
      <w:tblPr>
        <w:tblStyle w:val="ac"/>
        <w:tblW w:w="0" w:type="auto"/>
        <w:tblLook w:val="04A0" w:firstRow="1" w:lastRow="0" w:firstColumn="1" w:lastColumn="0" w:noHBand="0" w:noVBand="1"/>
      </w:tblPr>
      <w:tblGrid>
        <w:gridCol w:w="9060"/>
      </w:tblGrid>
      <w:tr w:rsidR="008B0DC6" w14:paraId="51C696B0" w14:textId="77777777" w:rsidTr="00812096">
        <w:tc>
          <w:tcPr>
            <w:tcW w:w="9060" w:type="dxa"/>
          </w:tcPr>
          <w:p w14:paraId="7E373CB4" w14:textId="77777777" w:rsidR="008B0DC6" w:rsidRPr="0097779A" w:rsidRDefault="008B0DC6" w:rsidP="00C21B0E">
            <w:r w:rsidRPr="0097779A">
              <w:t xml:space="preserve">For inference for UE-side models, to ensure consistency between training and inference regarding NW-side additional conditions (if identified), the following options can be taken as potential approaches (when feasible and necessary): </w:t>
            </w:r>
          </w:p>
          <w:p w14:paraId="2820C572" w14:textId="77777777" w:rsidR="008B0DC6" w:rsidRPr="0097779A" w:rsidRDefault="008B0DC6" w:rsidP="00C21B0E">
            <w:pPr>
              <w:pStyle w:val="a0"/>
              <w:widowControl/>
              <w:numPr>
                <w:ilvl w:val="0"/>
                <w:numId w:val="29"/>
              </w:numPr>
              <w:overflowPunct/>
            </w:pPr>
            <w:r w:rsidRPr="0097779A">
              <w:t>Model identification to achieve alignment on the NW-side additional condition between NW-side and UE-side</w:t>
            </w:r>
          </w:p>
          <w:p w14:paraId="0C436A3A" w14:textId="77777777" w:rsidR="008B0DC6" w:rsidRPr="0097779A" w:rsidRDefault="008B0DC6" w:rsidP="00C21B0E">
            <w:pPr>
              <w:pStyle w:val="a0"/>
              <w:widowControl/>
              <w:numPr>
                <w:ilvl w:val="0"/>
                <w:numId w:val="29"/>
              </w:numPr>
              <w:overflowPunct/>
            </w:pPr>
            <w:bookmarkStart w:id="7" w:name="_Hlk149914943"/>
            <w:r w:rsidRPr="0097779A">
              <w:t>Model training at NW and transfer to UE, where the model has been trained under the additional condition</w:t>
            </w:r>
          </w:p>
          <w:bookmarkEnd w:id="7"/>
          <w:p w14:paraId="114EF54F" w14:textId="77777777" w:rsidR="008B0DC6" w:rsidRPr="0097779A" w:rsidRDefault="008B0DC6" w:rsidP="00C21B0E">
            <w:pPr>
              <w:pStyle w:val="a0"/>
              <w:widowControl/>
              <w:numPr>
                <w:ilvl w:val="0"/>
                <w:numId w:val="29"/>
              </w:numPr>
              <w:overflowPunct/>
            </w:pPr>
            <w:r w:rsidRPr="0097779A">
              <w:t xml:space="preserve">Information and/or indication on NW-side additional conditions is provided to UE </w:t>
            </w:r>
          </w:p>
          <w:p w14:paraId="1D25A10E" w14:textId="77777777" w:rsidR="008B0DC6" w:rsidRPr="0097779A" w:rsidRDefault="008B0DC6" w:rsidP="00C21B0E">
            <w:pPr>
              <w:pStyle w:val="a0"/>
              <w:widowControl/>
              <w:numPr>
                <w:ilvl w:val="0"/>
                <w:numId w:val="29"/>
              </w:numPr>
              <w:overflowPunct/>
            </w:pPr>
            <w:r w:rsidRPr="0097779A">
              <w:t>Consistency assisted by monitoring (by UE and/or NW, the performance of UE-side candidate models/functionalities to select a model/functionality)</w:t>
            </w:r>
          </w:p>
          <w:p w14:paraId="47A06942" w14:textId="77777777" w:rsidR="008B0DC6" w:rsidRPr="0097779A" w:rsidRDefault="008B0DC6" w:rsidP="00C21B0E">
            <w:pPr>
              <w:pStyle w:val="a0"/>
              <w:widowControl/>
              <w:numPr>
                <w:ilvl w:val="0"/>
                <w:numId w:val="29"/>
              </w:numPr>
              <w:overflowPunct/>
            </w:pPr>
            <w:r w:rsidRPr="0097779A">
              <w:t>Other approaches are not precluded</w:t>
            </w:r>
          </w:p>
          <w:p w14:paraId="6FF2D447" w14:textId="14295173" w:rsidR="008B0DC6" w:rsidRPr="00B553BA" w:rsidRDefault="008B0DC6" w:rsidP="00C21B0E">
            <w:pPr>
              <w:pStyle w:val="a0"/>
              <w:widowControl/>
              <w:numPr>
                <w:ilvl w:val="0"/>
                <w:numId w:val="29"/>
              </w:numPr>
              <w:overflowPunct/>
            </w:pPr>
            <w:r w:rsidRPr="0097779A">
              <w:t>Note:</w:t>
            </w:r>
            <w:r w:rsidR="00C67B99">
              <w:t xml:space="preserve"> </w:t>
            </w:r>
            <w:r w:rsidR="00C67B99" w:rsidRPr="00133C49">
              <w:t>the possibility that different approaches can achieve the same function is not denied</w:t>
            </w:r>
            <w:r w:rsidRPr="0097779A">
              <w:t>.</w:t>
            </w:r>
          </w:p>
        </w:tc>
      </w:tr>
    </w:tbl>
    <w:p w14:paraId="4A8FB12F" w14:textId="77777777" w:rsidR="008B0DC6" w:rsidRDefault="008B0DC6" w:rsidP="008B0DC6">
      <w:pPr>
        <w:pStyle w:val="Default"/>
        <w:spacing w:after="120"/>
        <w:jc w:val="both"/>
        <w:rPr>
          <w:rFonts w:ascii="Times New Roman" w:hAnsi="Times New Roman" w:cs="Times New Roman"/>
          <w:sz w:val="20"/>
          <w:szCs w:val="20"/>
        </w:rPr>
      </w:pPr>
      <w:r>
        <w:rPr>
          <w:rFonts w:ascii="Times New Roman" w:hAnsi="Times New Roman" w:cs="Times New Roman"/>
          <w:sz w:val="20"/>
          <w:szCs w:val="20"/>
        </w:rPr>
        <w:t>In the following, the details of following 4 options would be discussed and model identification procedures can be further clarified:</w:t>
      </w:r>
    </w:p>
    <w:p w14:paraId="058D2A59" w14:textId="77777777" w:rsidR="008B0DC6" w:rsidRPr="007913AD" w:rsidRDefault="008B0DC6" w:rsidP="007D76A5">
      <w:pPr>
        <w:pStyle w:val="Default"/>
        <w:numPr>
          <w:ilvl w:val="0"/>
          <w:numId w:val="30"/>
        </w:numPr>
        <w:spacing w:after="120"/>
        <w:rPr>
          <w:rFonts w:ascii="Times New Roman" w:hAnsi="Times New Roman" w:cs="Times New Roman"/>
          <w:sz w:val="20"/>
          <w:szCs w:val="20"/>
        </w:rPr>
      </w:pPr>
      <w:r>
        <w:rPr>
          <w:rFonts w:ascii="Times New Roman" w:hAnsi="Times New Roman" w:cs="Times New Roman"/>
          <w:sz w:val="20"/>
          <w:szCs w:val="20"/>
        </w:rPr>
        <w:t xml:space="preserve">Option a: </w:t>
      </w:r>
      <w:r w:rsidRPr="007913AD">
        <w:rPr>
          <w:rFonts w:ascii="Times New Roman" w:hAnsi="Times New Roman" w:cs="Times New Roman"/>
          <w:sz w:val="20"/>
          <w:szCs w:val="20"/>
        </w:rPr>
        <w:t>Model identification to achieve alignment on the NW-side additional condition between NW-side and UE-side</w:t>
      </w:r>
      <w:r>
        <w:rPr>
          <w:rFonts w:ascii="Times New Roman" w:hAnsi="Times New Roman" w:cs="Times New Roman" w:hint="eastAsia"/>
          <w:sz w:val="20"/>
          <w:szCs w:val="20"/>
        </w:rPr>
        <w:t>;</w:t>
      </w:r>
    </w:p>
    <w:p w14:paraId="139E5CBF" w14:textId="77777777" w:rsidR="008B0DC6" w:rsidRPr="007913AD" w:rsidRDefault="008B0DC6" w:rsidP="007D76A5">
      <w:pPr>
        <w:pStyle w:val="Default"/>
        <w:numPr>
          <w:ilvl w:val="0"/>
          <w:numId w:val="30"/>
        </w:numPr>
        <w:spacing w:after="120"/>
        <w:rPr>
          <w:rFonts w:ascii="Times New Roman" w:hAnsi="Times New Roman" w:cs="Times New Roman"/>
          <w:sz w:val="20"/>
          <w:szCs w:val="20"/>
        </w:rPr>
      </w:pPr>
      <w:r>
        <w:rPr>
          <w:rFonts w:ascii="Times New Roman" w:hAnsi="Times New Roman" w:cs="Times New Roman"/>
          <w:sz w:val="20"/>
          <w:szCs w:val="20"/>
        </w:rPr>
        <w:t xml:space="preserve">Option b: </w:t>
      </w:r>
      <w:r w:rsidRPr="007913AD">
        <w:rPr>
          <w:rFonts w:ascii="Times New Roman" w:hAnsi="Times New Roman" w:cs="Times New Roman"/>
          <w:sz w:val="20"/>
          <w:szCs w:val="20"/>
        </w:rPr>
        <w:t>Model training at NW and transfer to UE, where the model has been trained under the additional condition</w:t>
      </w:r>
      <w:r>
        <w:rPr>
          <w:rFonts w:ascii="Times New Roman" w:hAnsi="Times New Roman" w:cs="Times New Roman"/>
          <w:sz w:val="20"/>
          <w:szCs w:val="20"/>
        </w:rPr>
        <w:t>;</w:t>
      </w:r>
    </w:p>
    <w:p w14:paraId="3D58B8A5" w14:textId="77777777" w:rsidR="008B0DC6" w:rsidRPr="007913AD" w:rsidRDefault="008B0DC6" w:rsidP="007D76A5">
      <w:pPr>
        <w:pStyle w:val="Default"/>
        <w:numPr>
          <w:ilvl w:val="0"/>
          <w:numId w:val="30"/>
        </w:numPr>
        <w:spacing w:after="120"/>
        <w:rPr>
          <w:rFonts w:ascii="Times New Roman" w:hAnsi="Times New Roman" w:cs="Times New Roman"/>
          <w:sz w:val="20"/>
          <w:szCs w:val="20"/>
        </w:rPr>
      </w:pPr>
      <w:r>
        <w:rPr>
          <w:rFonts w:ascii="Times New Roman" w:hAnsi="Times New Roman" w:cs="Times New Roman"/>
          <w:sz w:val="20"/>
          <w:szCs w:val="20"/>
        </w:rPr>
        <w:t xml:space="preserve">Option c: </w:t>
      </w:r>
      <w:r w:rsidRPr="007913AD">
        <w:rPr>
          <w:rFonts w:ascii="Times New Roman" w:hAnsi="Times New Roman" w:cs="Times New Roman"/>
          <w:sz w:val="20"/>
          <w:szCs w:val="20"/>
        </w:rPr>
        <w:t>Information and/or indication on NW-side additional conditions is provided to UE</w:t>
      </w:r>
      <w:r>
        <w:rPr>
          <w:rFonts w:ascii="Times New Roman" w:hAnsi="Times New Roman" w:cs="Times New Roman"/>
          <w:sz w:val="20"/>
          <w:szCs w:val="20"/>
        </w:rPr>
        <w:t>;</w:t>
      </w:r>
      <w:r w:rsidRPr="007913AD">
        <w:rPr>
          <w:rFonts w:ascii="Times New Roman" w:hAnsi="Times New Roman" w:cs="Times New Roman"/>
          <w:sz w:val="20"/>
          <w:szCs w:val="20"/>
        </w:rPr>
        <w:t xml:space="preserve"> </w:t>
      </w:r>
    </w:p>
    <w:p w14:paraId="0FB060B2" w14:textId="77777777" w:rsidR="008B0DC6" w:rsidRPr="007913AD" w:rsidRDefault="008B0DC6" w:rsidP="007D76A5">
      <w:pPr>
        <w:pStyle w:val="Default"/>
        <w:numPr>
          <w:ilvl w:val="0"/>
          <w:numId w:val="30"/>
        </w:numPr>
        <w:spacing w:after="120"/>
        <w:jc w:val="both"/>
        <w:rPr>
          <w:rFonts w:ascii="Times New Roman" w:hAnsi="Times New Roman" w:cs="Times New Roman"/>
          <w:sz w:val="20"/>
          <w:szCs w:val="20"/>
        </w:rPr>
      </w:pPr>
      <w:r>
        <w:rPr>
          <w:rFonts w:ascii="Times New Roman" w:hAnsi="Times New Roman" w:cs="Times New Roman"/>
          <w:sz w:val="20"/>
          <w:szCs w:val="20"/>
        </w:rPr>
        <w:t xml:space="preserve">Option d: </w:t>
      </w:r>
      <w:r w:rsidRPr="007913AD">
        <w:rPr>
          <w:rFonts w:ascii="Times New Roman" w:hAnsi="Times New Roman" w:cs="Times New Roman"/>
          <w:sz w:val="20"/>
          <w:szCs w:val="20"/>
        </w:rPr>
        <w:t>Consistency assisted by monitoring (by UE and/or NW, the performance of UE-side candidate models/functionalities to select a model/functionality)</w:t>
      </w:r>
      <w:r>
        <w:rPr>
          <w:rFonts w:ascii="Times New Roman" w:hAnsi="Times New Roman" w:cs="Times New Roman"/>
          <w:sz w:val="20"/>
          <w:szCs w:val="20"/>
        </w:rPr>
        <w:t>.</w:t>
      </w:r>
    </w:p>
    <w:p w14:paraId="2B127F22" w14:textId="77777777" w:rsidR="004F267D" w:rsidRDefault="004F267D" w:rsidP="008B0DC6">
      <w:pPr>
        <w:pStyle w:val="Default"/>
        <w:spacing w:after="120"/>
        <w:jc w:val="both"/>
        <w:rPr>
          <w:rFonts w:ascii="Times New Roman" w:hAnsi="Times New Roman" w:cs="Times New Roman"/>
          <w:sz w:val="20"/>
          <w:szCs w:val="20"/>
        </w:rPr>
      </w:pPr>
    </w:p>
    <w:p w14:paraId="37DDCAB2" w14:textId="7515A540" w:rsidR="007054D7" w:rsidRPr="00C21B0E" w:rsidRDefault="00C21B0E" w:rsidP="00C21B0E">
      <w:pPr>
        <w:rPr>
          <w:b/>
          <w:u w:val="single"/>
        </w:rPr>
      </w:pPr>
      <w:r w:rsidRPr="00C21B0E">
        <w:rPr>
          <w:b/>
          <w:u w:val="single"/>
        </w:rPr>
        <w:t xml:space="preserve">Consideration on </w:t>
      </w:r>
      <w:r w:rsidR="004F267D" w:rsidRPr="00C21B0E">
        <w:rPr>
          <w:b/>
          <w:u w:val="single"/>
        </w:rPr>
        <w:t>Option a</w:t>
      </w:r>
    </w:p>
    <w:p w14:paraId="004C9762" w14:textId="7EAC86CE" w:rsidR="00E70D18" w:rsidRDefault="00632B08" w:rsidP="004F267D">
      <w:pPr>
        <w:pStyle w:val="Default"/>
        <w:spacing w:after="120"/>
        <w:jc w:val="both"/>
        <w:rPr>
          <w:rFonts w:ascii="Times New Roman" w:hAnsi="Times New Roman" w:cs="Times New Roman"/>
          <w:sz w:val="20"/>
          <w:szCs w:val="20"/>
        </w:rPr>
      </w:pPr>
      <w:r>
        <w:rPr>
          <w:rFonts w:ascii="Times New Roman" w:hAnsi="Times New Roman" w:cs="Times New Roman"/>
          <w:sz w:val="20"/>
          <w:szCs w:val="20"/>
        </w:rPr>
        <w:t>This option is mainly for UE vendor specific model identification. Different UE vendors develop their models with online or offline co-engineering with different NW vendors.</w:t>
      </w:r>
      <w:r w:rsidR="000B0ECF">
        <w:rPr>
          <w:rFonts w:ascii="Times New Roman" w:hAnsi="Times New Roman" w:cs="Times New Roman"/>
          <w:sz w:val="20"/>
          <w:szCs w:val="20"/>
        </w:rPr>
        <w:t xml:space="preserve"> </w:t>
      </w:r>
      <w:r w:rsidR="000B0ECF">
        <w:rPr>
          <w:rFonts w:ascii="Times New Roman" w:hAnsi="Times New Roman" w:cs="Times New Roman" w:hint="eastAsia"/>
          <w:sz w:val="20"/>
          <w:szCs w:val="20"/>
        </w:rPr>
        <w:t>The</w:t>
      </w:r>
      <w:r w:rsidR="000B0ECF">
        <w:rPr>
          <w:rFonts w:ascii="Times New Roman" w:hAnsi="Times New Roman" w:cs="Times New Roman"/>
          <w:sz w:val="20"/>
          <w:szCs w:val="20"/>
        </w:rPr>
        <w:t xml:space="preserve"> model ID </w:t>
      </w:r>
      <w:r w:rsidR="000B0ECF" w:rsidRPr="000B0ECF">
        <w:rPr>
          <w:rFonts w:ascii="Times New Roman" w:hAnsi="Times New Roman" w:cs="Times New Roman"/>
          <w:sz w:val="20"/>
          <w:szCs w:val="20"/>
        </w:rPr>
        <w:t>indicates the offline or online aligned NW-side additional conditions</w:t>
      </w:r>
      <w:r w:rsidR="000B0ECF">
        <w:rPr>
          <w:rFonts w:ascii="Times New Roman" w:hAnsi="Times New Roman" w:cs="Times New Roman"/>
          <w:sz w:val="20"/>
          <w:szCs w:val="20"/>
        </w:rPr>
        <w:t xml:space="preserve">, and then will be reported by UE to NW. Then NW will know which model is applicable now. </w:t>
      </w:r>
      <w:r w:rsidR="004F267D">
        <w:rPr>
          <w:rFonts w:ascii="Times New Roman" w:hAnsi="Times New Roman" w:cs="Times New Roman"/>
          <w:sz w:val="20"/>
          <w:szCs w:val="20"/>
        </w:rPr>
        <w:t>Through such procedures, consistency between NW and UE regarding NW-side additional conditions can be ensured.</w:t>
      </w:r>
      <w:r w:rsidR="00176EFF">
        <w:rPr>
          <w:rFonts w:ascii="Times New Roman" w:hAnsi="Times New Roman" w:cs="Times New Roman"/>
          <w:sz w:val="20"/>
          <w:szCs w:val="20"/>
        </w:rPr>
        <w:t xml:space="preserve"> Note that Option a is not necessarily needed in non-vendor specific scenario.</w:t>
      </w:r>
    </w:p>
    <w:p w14:paraId="641C563C" w14:textId="254B858D" w:rsidR="00975BB8" w:rsidRPr="00975BB8" w:rsidDel="00181BE4" w:rsidRDefault="00975BB8" w:rsidP="00C21B0E">
      <w:pPr>
        <w:pStyle w:val="Default"/>
        <w:spacing w:after="120"/>
        <w:ind w:rightChars="100" w:right="200"/>
        <w:jc w:val="both"/>
        <w:rPr>
          <w:rFonts w:ascii="Times New Roman" w:hAnsi="Times New Roman" w:cs="Times New Roman"/>
          <w:sz w:val="20"/>
          <w:szCs w:val="20"/>
        </w:rPr>
      </w:pPr>
    </w:p>
    <w:p w14:paraId="3FE8A012" w14:textId="5A718D06" w:rsidR="004F267D" w:rsidRPr="00C21B0E" w:rsidRDefault="00C21B0E" w:rsidP="00C21B0E">
      <w:pPr>
        <w:rPr>
          <w:b/>
          <w:u w:val="single"/>
        </w:rPr>
      </w:pPr>
      <w:r w:rsidRPr="00C21B0E">
        <w:rPr>
          <w:b/>
          <w:u w:val="single"/>
        </w:rPr>
        <w:t xml:space="preserve">Consideration on </w:t>
      </w:r>
      <w:r w:rsidR="004F267D" w:rsidRPr="00C21B0E">
        <w:rPr>
          <w:b/>
          <w:u w:val="single"/>
        </w:rPr>
        <w:t>Option b</w:t>
      </w:r>
    </w:p>
    <w:p w14:paraId="49E681F6" w14:textId="70D658E4" w:rsidR="00E83D4F" w:rsidRPr="00C21B0E" w:rsidRDefault="004F267D" w:rsidP="00C21B0E">
      <w:pPr>
        <w:pStyle w:val="Default"/>
        <w:spacing w:after="120"/>
        <w:jc w:val="both"/>
        <w:rPr>
          <w:strike/>
          <w:szCs w:val="20"/>
        </w:rPr>
      </w:pPr>
      <w:r>
        <w:rPr>
          <w:rFonts w:ascii="Times New Roman" w:hAnsi="Times New Roman" w:cs="Times New Roman"/>
          <w:sz w:val="20"/>
          <w:szCs w:val="20"/>
        </w:rPr>
        <w:t>Option b</w:t>
      </w:r>
      <w:r w:rsidRPr="005F4243">
        <w:rPr>
          <w:rFonts w:ascii="Times New Roman" w:hAnsi="Times New Roman" w:cs="Times New Roman"/>
          <w:sz w:val="20"/>
          <w:szCs w:val="20"/>
        </w:rPr>
        <w:t xml:space="preserve"> is clearly to be used along with model transfer.</w:t>
      </w:r>
      <w:r>
        <w:rPr>
          <w:rFonts w:ascii="Times New Roman" w:hAnsi="Times New Roman" w:cs="Times New Roman"/>
          <w:sz w:val="20"/>
          <w:szCs w:val="20"/>
        </w:rPr>
        <w:t xml:space="preserve"> </w:t>
      </w:r>
      <w:r w:rsidR="00176EFF">
        <w:rPr>
          <w:rFonts w:ascii="Times New Roman" w:hAnsi="Times New Roman" w:cs="Times New Roman"/>
          <w:sz w:val="20"/>
          <w:szCs w:val="20"/>
        </w:rPr>
        <w:t>NW can transfer the applicable model to UE, which can work well in current NW-sided a</w:t>
      </w:r>
      <w:r w:rsidR="00176EFF" w:rsidRPr="00D22F36">
        <w:rPr>
          <w:rFonts w:ascii="Times New Roman" w:hAnsi="Times New Roman" w:cs="Times New Roman"/>
          <w:sz w:val="20"/>
          <w:szCs w:val="20"/>
        </w:rPr>
        <w:t>dditional conditions</w:t>
      </w:r>
      <w:r w:rsidR="00176EFF">
        <w:rPr>
          <w:rFonts w:ascii="Times New Roman" w:hAnsi="Times New Roman" w:cs="Times New Roman"/>
          <w:sz w:val="20"/>
          <w:szCs w:val="20"/>
        </w:rPr>
        <w:t>.</w:t>
      </w:r>
      <w:r w:rsidR="00176EFF" w:rsidDel="00176EFF">
        <w:rPr>
          <w:szCs w:val="20"/>
        </w:rPr>
        <w:t xml:space="preserve"> </w:t>
      </w:r>
    </w:p>
    <w:p w14:paraId="24F7D991" w14:textId="77777777" w:rsidR="00A16457" w:rsidRDefault="00A16457" w:rsidP="00755212">
      <w:pPr>
        <w:pStyle w:val="Default"/>
        <w:spacing w:after="120"/>
        <w:jc w:val="both"/>
        <w:rPr>
          <w:rFonts w:ascii="Times New Roman" w:hAnsi="Times New Roman" w:cs="Times New Roman"/>
          <w:sz w:val="20"/>
          <w:szCs w:val="20"/>
        </w:rPr>
      </w:pPr>
    </w:p>
    <w:p w14:paraId="381005F3" w14:textId="513BF3EC" w:rsidR="004F267D" w:rsidRPr="00C21B0E" w:rsidRDefault="00C21B0E" w:rsidP="00C21B0E">
      <w:pPr>
        <w:rPr>
          <w:b/>
          <w:u w:val="single"/>
        </w:rPr>
      </w:pPr>
      <w:r w:rsidRPr="00C21B0E">
        <w:rPr>
          <w:b/>
          <w:u w:val="single"/>
        </w:rPr>
        <w:t xml:space="preserve">Consideration on </w:t>
      </w:r>
      <w:r w:rsidR="004F267D" w:rsidRPr="00C21B0E">
        <w:rPr>
          <w:b/>
          <w:u w:val="single"/>
        </w:rPr>
        <w:t>Option c</w:t>
      </w:r>
    </w:p>
    <w:p w14:paraId="47F4C5DC" w14:textId="1E2E78C3" w:rsidR="0058034B" w:rsidRDefault="004F267D" w:rsidP="004F267D">
      <w:r>
        <w:rPr>
          <w:szCs w:val="20"/>
        </w:rPr>
        <w:t xml:space="preserve">Option c </w:t>
      </w:r>
      <w:r w:rsidRPr="005F4243">
        <w:rPr>
          <w:szCs w:val="20"/>
        </w:rPr>
        <w:t xml:space="preserve">is used for the case that NW could provide or </w:t>
      </w:r>
      <w:r w:rsidR="001D1161" w:rsidRPr="005F4243">
        <w:rPr>
          <w:szCs w:val="20"/>
        </w:rPr>
        <w:t>indicate NW-side additional conditions</w:t>
      </w:r>
      <w:r w:rsidRPr="005F4243">
        <w:rPr>
          <w:szCs w:val="20"/>
        </w:rPr>
        <w:t xml:space="preserve"> explicitly or implicitly to UE.</w:t>
      </w:r>
      <w:r>
        <w:rPr>
          <w:szCs w:val="20"/>
        </w:rPr>
        <w:t xml:space="preserve"> Then UE would decide which model/functionality is suitable for the indicated </w:t>
      </w:r>
      <w:r w:rsidRPr="005F4243">
        <w:rPr>
          <w:szCs w:val="20"/>
        </w:rPr>
        <w:t>NW-side additional conditions</w:t>
      </w:r>
      <w:r>
        <w:rPr>
          <w:szCs w:val="20"/>
        </w:rPr>
        <w:t>. Applicable model/functionality may be reported by UE to NW.</w:t>
      </w:r>
      <w:r w:rsidR="0058034B">
        <w:rPr>
          <w:szCs w:val="20"/>
        </w:rPr>
        <w:t xml:space="preserve"> Two methods of Option c are shown in the following:</w:t>
      </w:r>
    </w:p>
    <w:p w14:paraId="23052322" w14:textId="2CFC20C2" w:rsidR="00001ECC" w:rsidRDefault="0058034B" w:rsidP="007D76A5">
      <w:pPr>
        <w:pStyle w:val="a0"/>
        <w:numPr>
          <w:ilvl w:val="0"/>
          <w:numId w:val="25"/>
        </w:numPr>
        <w:rPr>
          <w:szCs w:val="20"/>
        </w:rPr>
      </w:pPr>
      <w:r w:rsidRPr="00E83D4F">
        <w:rPr>
          <w:szCs w:val="20"/>
        </w:rPr>
        <w:t xml:space="preserve">Implicit method: </w:t>
      </w:r>
      <w:r w:rsidR="001D1161">
        <w:rPr>
          <w:szCs w:val="20"/>
        </w:rPr>
        <w:t xml:space="preserve">Dataset ID or </w:t>
      </w:r>
      <w:r w:rsidR="001D1161" w:rsidRPr="00E83D4F">
        <w:rPr>
          <w:szCs w:val="20"/>
        </w:rPr>
        <w:t>dataset categorization information</w:t>
      </w:r>
      <w:r w:rsidR="001D1161">
        <w:rPr>
          <w:szCs w:val="20"/>
        </w:rPr>
        <w:t xml:space="preserve"> is used by NW to </w:t>
      </w:r>
      <w:r w:rsidR="001D1161" w:rsidRPr="005F4243">
        <w:rPr>
          <w:szCs w:val="20"/>
        </w:rPr>
        <w:t>indicate NW-side additional conditions</w:t>
      </w:r>
      <w:r w:rsidR="001D1161">
        <w:rPr>
          <w:szCs w:val="20"/>
        </w:rPr>
        <w:t xml:space="preserve"> </w:t>
      </w:r>
      <w:r w:rsidR="001D1161" w:rsidRPr="005F4243">
        <w:rPr>
          <w:szCs w:val="20"/>
        </w:rPr>
        <w:t>implicitly</w:t>
      </w:r>
      <w:r w:rsidR="001D1161">
        <w:rPr>
          <w:szCs w:val="20"/>
        </w:rPr>
        <w:t xml:space="preserve"> to UE</w:t>
      </w:r>
      <w:r w:rsidR="00F7767F">
        <w:rPr>
          <w:szCs w:val="20"/>
        </w:rPr>
        <w:t xml:space="preserve">. Same dataset ID or </w:t>
      </w:r>
      <w:r w:rsidR="00F7767F" w:rsidRPr="00E83D4F">
        <w:rPr>
          <w:szCs w:val="20"/>
        </w:rPr>
        <w:t xml:space="preserve">dataset categorization </w:t>
      </w:r>
      <w:r w:rsidR="00F7767F">
        <w:rPr>
          <w:szCs w:val="20"/>
        </w:rPr>
        <w:t xml:space="preserve">information indicates the same combination of </w:t>
      </w:r>
      <w:r w:rsidR="00F7767F" w:rsidRPr="005F4243">
        <w:rPr>
          <w:szCs w:val="20"/>
        </w:rPr>
        <w:t>NW-side additional conditions</w:t>
      </w:r>
      <w:r w:rsidR="001D1161">
        <w:rPr>
          <w:szCs w:val="20"/>
        </w:rPr>
        <w:t>.</w:t>
      </w:r>
      <w:r w:rsidR="00001ECC">
        <w:rPr>
          <w:szCs w:val="20"/>
        </w:rPr>
        <w:t xml:space="preserve"> UE can choose the applicable model </w:t>
      </w:r>
      <w:r w:rsidR="00165C03">
        <w:rPr>
          <w:szCs w:val="20"/>
        </w:rPr>
        <w:t xml:space="preserve">based on the dataset ID or </w:t>
      </w:r>
      <w:r w:rsidR="00165C03" w:rsidRPr="00E83D4F">
        <w:rPr>
          <w:szCs w:val="20"/>
        </w:rPr>
        <w:t>dataset categorization information</w:t>
      </w:r>
      <w:r w:rsidR="00001ECC">
        <w:rPr>
          <w:szCs w:val="20"/>
        </w:rPr>
        <w:t xml:space="preserve">. </w:t>
      </w:r>
      <w:r w:rsidR="00E756CB">
        <w:rPr>
          <w:szCs w:val="20"/>
        </w:rPr>
        <w:t xml:space="preserve"> UE can also indicate the dataset ID information to NW that is used for training of the model. </w:t>
      </w:r>
    </w:p>
    <w:p w14:paraId="6700343F" w14:textId="1BA3C10B" w:rsidR="0059428B" w:rsidRDefault="0058034B" w:rsidP="007D76A5">
      <w:pPr>
        <w:pStyle w:val="a0"/>
        <w:numPr>
          <w:ilvl w:val="0"/>
          <w:numId w:val="25"/>
        </w:numPr>
        <w:rPr>
          <w:szCs w:val="20"/>
        </w:rPr>
      </w:pPr>
      <w:r w:rsidRPr="00E83D4F">
        <w:rPr>
          <w:szCs w:val="20"/>
        </w:rPr>
        <w:t xml:space="preserve">Explicit method: Explicit NW-side additional conditions are </w:t>
      </w:r>
      <w:r w:rsidR="005A1045">
        <w:rPr>
          <w:szCs w:val="20"/>
        </w:rPr>
        <w:t>broadcasted</w:t>
      </w:r>
      <w:r w:rsidRPr="00E83D4F">
        <w:rPr>
          <w:szCs w:val="20"/>
        </w:rPr>
        <w:t xml:space="preserve"> by NW. </w:t>
      </w:r>
      <w:r w:rsidR="005A1045">
        <w:rPr>
          <w:szCs w:val="20"/>
        </w:rPr>
        <w:t>UE ca</w:t>
      </w:r>
      <w:r w:rsidR="008F340E">
        <w:rPr>
          <w:szCs w:val="20"/>
        </w:rPr>
        <w:t xml:space="preserve">n directly </w:t>
      </w:r>
      <w:r w:rsidR="005A1045">
        <w:rPr>
          <w:szCs w:val="20"/>
        </w:rPr>
        <w:t>choose the applicable model based on the received e</w:t>
      </w:r>
      <w:r w:rsidR="005A1045" w:rsidRPr="00E83D4F">
        <w:rPr>
          <w:szCs w:val="20"/>
        </w:rPr>
        <w:t>xplicit NW-side additional conditions</w:t>
      </w:r>
      <w:r w:rsidR="005A1045">
        <w:rPr>
          <w:szCs w:val="20"/>
        </w:rPr>
        <w:t>.</w:t>
      </w:r>
      <w:r w:rsidR="000A6C2A">
        <w:rPr>
          <w:szCs w:val="20"/>
        </w:rPr>
        <w:t xml:space="preserve"> For example,</w:t>
      </w:r>
      <w:r w:rsidR="00B03846">
        <w:rPr>
          <w:szCs w:val="20"/>
        </w:rPr>
        <w:t xml:space="preserve"> in beam prediction use case,</w:t>
      </w:r>
      <w:r w:rsidR="000A6C2A">
        <w:rPr>
          <w:szCs w:val="20"/>
        </w:rPr>
        <w:t xml:space="preserve"> explicit beam</w:t>
      </w:r>
      <w:r w:rsidR="00B03846">
        <w:rPr>
          <w:szCs w:val="20"/>
        </w:rPr>
        <w:t xml:space="preserve"> pattern</w:t>
      </w:r>
      <w:r w:rsidR="000A6C2A">
        <w:rPr>
          <w:szCs w:val="20"/>
        </w:rPr>
        <w:t xml:space="preserve"> information of NW Tx beam is broadcasted by NW and then UE can choose the applicable model that can be used </w:t>
      </w:r>
      <w:r w:rsidR="00B03846">
        <w:rPr>
          <w:szCs w:val="20"/>
        </w:rPr>
        <w:t>in this NW Tx beam pattern</w:t>
      </w:r>
      <w:r w:rsidR="000A6C2A">
        <w:rPr>
          <w:szCs w:val="20"/>
        </w:rPr>
        <w:t>.</w:t>
      </w:r>
      <w:r w:rsidR="00975BB8">
        <w:rPr>
          <w:szCs w:val="20"/>
        </w:rPr>
        <w:t xml:space="preserve"> UE can also report its supported e</w:t>
      </w:r>
      <w:r w:rsidR="00975BB8" w:rsidRPr="00E83D4F">
        <w:rPr>
          <w:szCs w:val="20"/>
        </w:rPr>
        <w:t>xplicit NW-side additional conditions</w:t>
      </w:r>
      <w:r w:rsidR="00975BB8">
        <w:rPr>
          <w:szCs w:val="20"/>
        </w:rPr>
        <w:t xml:space="preserve"> to NW.</w:t>
      </w:r>
    </w:p>
    <w:p w14:paraId="316B590A" w14:textId="4696A0FB" w:rsidR="00463016" w:rsidRPr="00C21B0E" w:rsidRDefault="00C21B0E" w:rsidP="00C21B0E">
      <w:pPr>
        <w:rPr>
          <w:rFonts w:eastAsiaTheme="minorEastAsia"/>
          <w:szCs w:val="20"/>
          <w:lang w:eastAsia="zh-CN"/>
        </w:rPr>
      </w:pPr>
      <w:r>
        <w:rPr>
          <w:rFonts w:eastAsiaTheme="minorEastAsia"/>
          <w:szCs w:val="20"/>
          <w:lang w:eastAsia="zh-CN"/>
        </w:rPr>
        <w:t>Then we have the following observation.</w:t>
      </w:r>
    </w:p>
    <w:p w14:paraId="61B43C14" w14:textId="569B6B9C" w:rsidR="00514DA1" w:rsidRPr="007D76A5" w:rsidRDefault="00514DA1" w:rsidP="00C96908">
      <w:pPr>
        <w:rPr>
          <w:rFonts w:eastAsia="宋体"/>
          <w:b/>
          <w:color w:val="000000"/>
          <w:szCs w:val="20"/>
          <w:lang w:eastAsia="zh-CN"/>
        </w:rPr>
      </w:pPr>
      <w:r>
        <w:rPr>
          <w:b/>
        </w:rPr>
        <w:t xml:space="preserve">Observation </w:t>
      </w:r>
      <w:r w:rsidR="00607E56">
        <w:rPr>
          <w:b/>
        </w:rPr>
        <w:t>6</w:t>
      </w:r>
      <w:r w:rsidRPr="00662E02">
        <w:rPr>
          <w:b/>
        </w:rPr>
        <w:t xml:space="preserve">: </w:t>
      </w:r>
      <w:r>
        <w:rPr>
          <w:b/>
        </w:rPr>
        <w:t>In c</w:t>
      </w:r>
      <w:r w:rsidRPr="00662E02">
        <w:rPr>
          <w:b/>
        </w:rPr>
        <w:t xml:space="preserve">onsistency assisted by </w:t>
      </w:r>
      <w:r>
        <w:rPr>
          <w:b/>
        </w:rPr>
        <w:t>NW providing i</w:t>
      </w:r>
      <w:r w:rsidRPr="00C96908">
        <w:rPr>
          <w:b/>
        </w:rPr>
        <w:t>nformation</w:t>
      </w:r>
      <w:r>
        <w:rPr>
          <w:b/>
        </w:rPr>
        <w:t xml:space="preserve"> </w:t>
      </w:r>
      <w:r w:rsidRPr="00C96908">
        <w:rPr>
          <w:b/>
        </w:rPr>
        <w:t>and/or indication on NW-side additional conditions</w:t>
      </w:r>
      <w:r>
        <w:rPr>
          <w:rFonts w:eastAsiaTheme="minorEastAsia"/>
          <w:b/>
          <w:lang w:eastAsia="zh-CN"/>
        </w:rPr>
        <w:t>,</w:t>
      </w:r>
      <w:r w:rsidRPr="001410A1">
        <w:rPr>
          <w:b/>
          <w:szCs w:val="20"/>
        </w:rPr>
        <w:t xml:space="preserve"> </w:t>
      </w:r>
      <w:r w:rsidRPr="00EA675B">
        <w:rPr>
          <w:b/>
          <w:szCs w:val="20"/>
        </w:rPr>
        <w:t>NW indicates</w:t>
      </w:r>
      <w:r w:rsidRPr="001410A1">
        <w:rPr>
          <w:b/>
          <w:szCs w:val="20"/>
        </w:rPr>
        <w:t xml:space="preserve"> dataset categorization information, or explicit NW-side additional condition</w:t>
      </w:r>
      <w:r w:rsidR="00EB35A3">
        <w:rPr>
          <w:b/>
          <w:szCs w:val="20"/>
        </w:rPr>
        <w:t>s</w:t>
      </w:r>
      <w:r w:rsidRPr="001410A1">
        <w:rPr>
          <w:b/>
          <w:szCs w:val="20"/>
        </w:rPr>
        <w:t>.</w:t>
      </w:r>
    </w:p>
    <w:p w14:paraId="39923B39" w14:textId="3D6B7EB2" w:rsidR="007C78CC" w:rsidRDefault="007C78CC" w:rsidP="007C78CC">
      <w:pPr>
        <w:rPr>
          <w:szCs w:val="20"/>
        </w:rPr>
      </w:pPr>
      <w:r>
        <w:rPr>
          <w:szCs w:val="20"/>
        </w:rPr>
        <w:t>The details of Option c would be discussed in the following. The implicit method and explicit method are discussed separately.</w:t>
      </w:r>
    </w:p>
    <w:p w14:paraId="39F6DB57" w14:textId="77777777" w:rsidR="007C78CC" w:rsidRPr="001C5725" w:rsidRDefault="007C78CC" w:rsidP="007C78CC">
      <w:pPr>
        <w:rPr>
          <w:szCs w:val="20"/>
        </w:rPr>
      </w:pPr>
      <w:r w:rsidRPr="001C5725">
        <w:rPr>
          <w:szCs w:val="20"/>
        </w:rPr>
        <w:t>The main procedure</w:t>
      </w:r>
      <w:r>
        <w:rPr>
          <w:szCs w:val="20"/>
        </w:rPr>
        <w:t xml:space="preserve"> of implicit method of Option c, i.e. dataset </w:t>
      </w:r>
      <w:r w:rsidRPr="00E83D4F">
        <w:rPr>
          <w:szCs w:val="20"/>
        </w:rPr>
        <w:t>categorization</w:t>
      </w:r>
      <w:r>
        <w:rPr>
          <w:szCs w:val="20"/>
        </w:rPr>
        <w:t>,</w:t>
      </w:r>
      <w:r w:rsidRPr="001C5725">
        <w:rPr>
          <w:szCs w:val="20"/>
        </w:rPr>
        <w:t xml:space="preserve"> is listed as:</w:t>
      </w:r>
    </w:p>
    <w:p w14:paraId="4E496615" w14:textId="77777777" w:rsidR="007C78CC" w:rsidRDefault="007C78CC" w:rsidP="007C78CC">
      <w:pPr>
        <w:pStyle w:val="a0"/>
        <w:numPr>
          <w:ilvl w:val="0"/>
          <w:numId w:val="25"/>
        </w:numPr>
        <w:rPr>
          <w:szCs w:val="20"/>
        </w:rPr>
      </w:pPr>
      <w:r>
        <w:rPr>
          <w:szCs w:val="20"/>
        </w:rPr>
        <w:t xml:space="preserve">Step 1: Dataset ID or </w:t>
      </w:r>
      <w:r w:rsidRPr="00E83D4F">
        <w:rPr>
          <w:szCs w:val="20"/>
        </w:rPr>
        <w:t>dataset categorization information</w:t>
      </w:r>
      <w:r>
        <w:rPr>
          <w:szCs w:val="20"/>
        </w:rPr>
        <w:t xml:space="preserve"> is assigned by NW during data collection. Such information would be broadcasted by NW in RS configuration or report configuration for data collection.</w:t>
      </w:r>
    </w:p>
    <w:p w14:paraId="70DE066C" w14:textId="77777777" w:rsidR="007C78CC" w:rsidRDefault="007C78CC" w:rsidP="007C78CC">
      <w:pPr>
        <w:pStyle w:val="a0"/>
        <w:numPr>
          <w:ilvl w:val="0"/>
          <w:numId w:val="25"/>
        </w:numPr>
        <w:rPr>
          <w:szCs w:val="20"/>
        </w:rPr>
      </w:pPr>
      <w:r>
        <w:rPr>
          <w:rFonts w:hint="eastAsia"/>
          <w:szCs w:val="20"/>
        </w:rPr>
        <w:t>S</w:t>
      </w:r>
      <w:r>
        <w:rPr>
          <w:szCs w:val="20"/>
        </w:rPr>
        <w:t xml:space="preserve">tep 2: The UE-side model is trained or fine-tuned using the collected dataset, and then this model is applicable to the dataset with its assigned dataset ID or </w:t>
      </w:r>
      <w:r w:rsidRPr="00E83D4F">
        <w:rPr>
          <w:szCs w:val="20"/>
        </w:rPr>
        <w:t>dataset categorization information</w:t>
      </w:r>
      <w:r>
        <w:rPr>
          <w:szCs w:val="20"/>
        </w:rPr>
        <w:t>. Note that one model could be related to multiple datasets.</w:t>
      </w:r>
    </w:p>
    <w:p w14:paraId="10A9526D" w14:textId="77777777" w:rsidR="007C78CC" w:rsidRDefault="007C78CC" w:rsidP="007C78CC">
      <w:pPr>
        <w:pStyle w:val="a0"/>
        <w:numPr>
          <w:ilvl w:val="0"/>
          <w:numId w:val="25"/>
        </w:numPr>
        <w:rPr>
          <w:szCs w:val="20"/>
        </w:rPr>
      </w:pPr>
      <w:r>
        <w:rPr>
          <w:rFonts w:hint="eastAsia"/>
          <w:szCs w:val="20"/>
        </w:rPr>
        <w:t>S</w:t>
      </w:r>
      <w:r>
        <w:rPr>
          <w:szCs w:val="20"/>
        </w:rPr>
        <w:t xml:space="preserve">tep 3: After receiving the dataset ID(s) or </w:t>
      </w:r>
      <w:r w:rsidRPr="00E83D4F">
        <w:rPr>
          <w:szCs w:val="20"/>
        </w:rPr>
        <w:t>dataset categorization information</w:t>
      </w:r>
      <w:r>
        <w:rPr>
          <w:szCs w:val="20"/>
        </w:rPr>
        <w:t xml:space="preserve"> broadcasted by NW, UE can easily choose the applicable model. </w:t>
      </w:r>
    </w:p>
    <w:p w14:paraId="4ACBD65F" w14:textId="77777777" w:rsidR="007C78CC" w:rsidRPr="008036FE" w:rsidRDefault="007C78CC" w:rsidP="007C78CC">
      <w:pPr>
        <w:rPr>
          <w:szCs w:val="20"/>
        </w:rPr>
      </w:pPr>
      <w:r w:rsidRPr="008036FE">
        <w:rPr>
          <w:szCs w:val="20"/>
        </w:rPr>
        <w:t>The main procedure</w:t>
      </w:r>
      <w:r>
        <w:rPr>
          <w:szCs w:val="20"/>
        </w:rPr>
        <w:t xml:space="preserve"> of explicit method of Option c </w:t>
      </w:r>
      <w:r w:rsidRPr="008036FE">
        <w:rPr>
          <w:szCs w:val="20"/>
        </w:rPr>
        <w:t>is listed as:</w:t>
      </w:r>
    </w:p>
    <w:p w14:paraId="08EBCBE3" w14:textId="77777777" w:rsidR="007C78CC" w:rsidRDefault="007C78CC" w:rsidP="007C78CC">
      <w:pPr>
        <w:pStyle w:val="a0"/>
        <w:numPr>
          <w:ilvl w:val="0"/>
          <w:numId w:val="25"/>
        </w:numPr>
        <w:rPr>
          <w:szCs w:val="20"/>
        </w:rPr>
      </w:pPr>
      <w:r>
        <w:rPr>
          <w:szCs w:val="20"/>
        </w:rPr>
        <w:t xml:space="preserve">Step 1: </w:t>
      </w:r>
      <w:r w:rsidRPr="00E83D4F">
        <w:rPr>
          <w:szCs w:val="20"/>
        </w:rPr>
        <w:t xml:space="preserve">Explicit NW-side additional conditions are </w:t>
      </w:r>
      <w:r>
        <w:rPr>
          <w:szCs w:val="20"/>
        </w:rPr>
        <w:t>broadcasted</w:t>
      </w:r>
      <w:r w:rsidRPr="00E83D4F">
        <w:rPr>
          <w:szCs w:val="20"/>
        </w:rPr>
        <w:t xml:space="preserve"> by NW</w:t>
      </w:r>
      <w:r>
        <w:rPr>
          <w:szCs w:val="20"/>
        </w:rPr>
        <w:t>.</w:t>
      </w:r>
    </w:p>
    <w:p w14:paraId="58F980FB" w14:textId="77777777" w:rsidR="007C78CC" w:rsidRPr="001C5725" w:rsidRDefault="007C78CC" w:rsidP="007C78CC">
      <w:pPr>
        <w:pStyle w:val="a0"/>
        <w:numPr>
          <w:ilvl w:val="0"/>
          <w:numId w:val="25"/>
        </w:numPr>
        <w:rPr>
          <w:szCs w:val="20"/>
        </w:rPr>
      </w:pPr>
      <w:r>
        <w:rPr>
          <w:rFonts w:hint="eastAsia"/>
          <w:szCs w:val="20"/>
        </w:rPr>
        <w:t>S</w:t>
      </w:r>
      <w:r>
        <w:rPr>
          <w:szCs w:val="20"/>
        </w:rPr>
        <w:t>tep 2: The UE-side model is trained or fine-tuned based on the data collected under certain e</w:t>
      </w:r>
      <w:r w:rsidRPr="00E83D4F">
        <w:rPr>
          <w:szCs w:val="20"/>
        </w:rPr>
        <w:t>xplicit NW-side additional conditions</w:t>
      </w:r>
      <w:r>
        <w:rPr>
          <w:szCs w:val="20"/>
        </w:rPr>
        <w:t>.</w:t>
      </w:r>
    </w:p>
    <w:p w14:paraId="76D5FBE4" w14:textId="77777777" w:rsidR="007C78CC" w:rsidRPr="007D76A5" w:rsidRDefault="007C78CC" w:rsidP="007C78CC">
      <w:pPr>
        <w:pStyle w:val="a0"/>
        <w:numPr>
          <w:ilvl w:val="0"/>
          <w:numId w:val="25"/>
        </w:numPr>
        <w:rPr>
          <w:szCs w:val="20"/>
        </w:rPr>
      </w:pPr>
      <w:r>
        <w:rPr>
          <w:rFonts w:hint="eastAsia"/>
          <w:szCs w:val="20"/>
        </w:rPr>
        <w:t>S</w:t>
      </w:r>
      <w:r>
        <w:rPr>
          <w:szCs w:val="20"/>
        </w:rPr>
        <w:t>tep 3: After receiving the e</w:t>
      </w:r>
      <w:r w:rsidRPr="00E83D4F">
        <w:rPr>
          <w:szCs w:val="20"/>
        </w:rPr>
        <w:t>xplicit NW-side additional conditions</w:t>
      </w:r>
      <w:r>
        <w:rPr>
          <w:szCs w:val="20"/>
        </w:rPr>
        <w:t xml:space="preserve"> broadcasted by NW, UE can easily choose the applicable model. </w:t>
      </w:r>
    </w:p>
    <w:p w14:paraId="0A2D4A73" w14:textId="77777777" w:rsidR="007C78CC" w:rsidRDefault="007C78CC" w:rsidP="007C78CC">
      <w:pPr>
        <w:rPr>
          <w:rFonts w:eastAsiaTheme="minorEastAsia"/>
          <w:lang w:eastAsia="zh-CN"/>
        </w:rPr>
      </w:pPr>
      <w:r>
        <w:rPr>
          <w:rFonts w:eastAsiaTheme="minorEastAsia"/>
          <w:szCs w:val="20"/>
          <w:lang w:eastAsia="zh-CN"/>
        </w:rPr>
        <w:t xml:space="preserve">From the main procedures of </w:t>
      </w:r>
      <w:r>
        <w:rPr>
          <w:szCs w:val="20"/>
        </w:rPr>
        <w:t>implicit method and explicit method of Option c,</w:t>
      </w:r>
      <w:r>
        <w:rPr>
          <w:rFonts w:eastAsiaTheme="minorEastAsia"/>
          <w:szCs w:val="20"/>
          <w:lang w:eastAsia="zh-CN"/>
        </w:rPr>
        <w:t xml:space="preserve"> it is seen that model ID is not needed here. </w:t>
      </w:r>
      <w:r>
        <w:rPr>
          <w:rFonts w:eastAsiaTheme="minorEastAsia"/>
          <w:lang w:eastAsia="zh-CN"/>
        </w:rPr>
        <w:t xml:space="preserve">Then Option c can work well in functionality based LCM. </w:t>
      </w:r>
    </w:p>
    <w:p w14:paraId="72F8ECEC" w14:textId="6E0AA44E" w:rsidR="0059428B" w:rsidRPr="007C78CC" w:rsidRDefault="007C78CC" w:rsidP="004F267D">
      <w:pPr>
        <w:rPr>
          <w:rFonts w:eastAsiaTheme="minorEastAsia"/>
          <w:lang w:eastAsia="zh-CN"/>
        </w:rPr>
      </w:pPr>
      <w:r w:rsidRPr="00D96F0D">
        <w:rPr>
          <w:b/>
        </w:rPr>
        <w:lastRenderedPageBreak/>
        <w:t xml:space="preserve">Proposal </w:t>
      </w:r>
      <w:r w:rsidR="00607E56">
        <w:rPr>
          <w:b/>
        </w:rPr>
        <w:t>4</w:t>
      </w:r>
      <w:r w:rsidRPr="00D96F0D">
        <w:rPr>
          <w:b/>
        </w:rPr>
        <w:t>:</w:t>
      </w:r>
      <w:r>
        <w:rPr>
          <w:b/>
        </w:rPr>
        <w:t xml:space="preserve"> NW providing i</w:t>
      </w:r>
      <w:r w:rsidRPr="00C96908">
        <w:rPr>
          <w:b/>
        </w:rPr>
        <w:t>nformation</w:t>
      </w:r>
      <w:r>
        <w:rPr>
          <w:b/>
        </w:rPr>
        <w:t xml:space="preserve"> </w:t>
      </w:r>
      <w:r w:rsidRPr="00C96908">
        <w:rPr>
          <w:b/>
        </w:rPr>
        <w:t xml:space="preserve">and/or indication on NW-side additional conditions </w:t>
      </w:r>
      <w:r>
        <w:rPr>
          <w:b/>
        </w:rPr>
        <w:t>(Option c)</w:t>
      </w:r>
      <w:r w:rsidRPr="00E730CF">
        <w:rPr>
          <w:b/>
        </w:rPr>
        <w:t xml:space="preserve"> can work well in functionality based LCM</w:t>
      </w:r>
      <w:r>
        <w:rPr>
          <w:b/>
        </w:rPr>
        <w:t>.</w:t>
      </w:r>
    </w:p>
    <w:p w14:paraId="79BF43A0" w14:textId="77777777" w:rsidR="007C78CC" w:rsidRDefault="007C78CC" w:rsidP="004F267D"/>
    <w:p w14:paraId="07DF5955" w14:textId="77777777" w:rsidR="004F267D" w:rsidRPr="00C21B0E" w:rsidRDefault="004F267D" w:rsidP="00C21B0E">
      <w:pPr>
        <w:rPr>
          <w:b/>
          <w:u w:val="single"/>
        </w:rPr>
      </w:pPr>
      <w:r w:rsidRPr="00C21B0E">
        <w:rPr>
          <w:b/>
          <w:u w:val="single"/>
        </w:rPr>
        <w:t>Consideration on Option d</w:t>
      </w:r>
    </w:p>
    <w:p w14:paraId="1E72CD13" w14:textId="4C743E19" w:rsidR="004F267D" w:rsidRDefault="004F267D" w:rsidP="004F267D">
      <w:r>
        <w:rPr>
          <w:rFonts w:eastAsiaTheme="minorEastAsia"/>
          <w:lang w:eastAsia="zh-CN"/>
        </w:rPr>
        <w:t xml:space="preserve">In Option d, monitoring is the core mechanism to </w:t>
      </w:r>
      <w:r w:rsidRPr="0097779A">
        <w:t>ensure consistency between training and inference regarding NW-side additional conditions</w:t>
      </w:r>
      <w:r>
        <w:t xml:space="preserve">. Possible solution is to monitor the AI/ML performance of current scenario/region/NW vendor/operation for a period of time, to guess whether the used AI/ML model is suitable for current </w:t>
      </w:r>
      <w:r w:rsidRPr="00861109">
        <w:t>NW-side additional conditions</w:t>
      </w:r>
      <w:r>
        <w:t xml:space="preserve">. </w:t>
      </w:r>
      <w:r w:rsidRPr="00EB16AB">
        <w:t xml:space="preserve">If without model identification, </w:t>
      </w:r>
      <w:r>
        <w:t>several concerns are found in Option d.</w:t>
      </w:r>
    </w:p>
    <w:p w14:paraId="35321869" w14:textId="594575D5" w:rsidR="004F267D" w:rsidRDefault="004F267D" w:rsidP="007D76A5">
      <w:pPr>
        <w:pStyle w:val="a0"/>
        <w:numPr>
          <w:ilvl w:val="0"/>
          <w:numId w:val="31"/>
        </w:numPr>
        <w:rPr>
          <w:rFonts w:eastAsiaTheme="minorEastAsia"/>
        </w:rPr>
      </w:pPr>
      <w:r>
        <w:rPr>
          <w:rFonts w:eastAsiaTheme="minorEastAsia" w:hint="eastAsia"/>
        </w:rPr>
        <w:t>U</w:t>
      </w:r>
      <w:r>
        <w:rPr>
          <w:rFonts w:eastAsiaTheme="minorEastAsia"/>
        </w:rPr>
        <w:t xml:space="preserve">E needs to blindly monitor a large </w:t>
      </w:r>
      <w:r w:rsidR="00A16457">
        <w:rPr>
          <w:rFonts w:eastAsiaTheme="minorEastAsia"/>
        </w:rPr>
        <w:t>number</w:t>
      </w:r>
      <w:r>
        <w:rPr>
          <w:rFonts w:eastAsiaTheme="minorEastAsia"/>
        </w:rPr>
        <w:t xml:space="preserve"> of models which would be cumbersome for UE implementation.</w:t>
      </w:r>
    </w:p>
    <w:p w14:paraId="5DDF4B0F" w14:textId="77777777" w:rsidR="004F267D" w:rsidRPr="000155CD" w:rsidRDefault="004F267D" w:rsidP="007D76A5">
      <w:pPr>
        <w:pStyle w:val="a0"/>
        <w:numPr>
          <w:ilvl w:val="0"/>
          <w:numId w:val="31"/>
        </w:numPr>
        <w:rPr>
          <w:rFonts w:eastAsiaTheme="minorEastAsia"/>
        </w:rPr>
      </w:pPr>
      <w:r>
        <w:rPr>
          <w:rFonts w:eastAsiaTheme="minorEastAsia" w:hint="eastAsia"/>
        </w:rPr>
        <w:t>I</w:t>
      </w:r>
      <w:r>
        <w:rPr>
          <w:rFonts w:eastAsiaTheme="minorEastAsia"/>
        </w:rPr>
        <w:t xml:space="preserve">t takes a period of time to obtain </w:t>
      </w:r>
      <w:r>
        <w:t xml:space="preserve">valid monitoring KPIs, and the system performance may degrade during the monitoring. From current </w:t>
      </w:r>
      <w:r w:rsidRPr="00E41132">
        <w:t>consensus</w:t>
      </w:r>
      <w:r>
        <w:t xml:space="preserve"> on performance monitoring, the period is not short to obtain valid monitoring KPIs of UE-side </w:t>
      </w:r>
      <w:r w:rsidRPr="0097779A">
        <w:t>candidate models/functionalities</w:t>
      </w:r>
      <w:r>
        <w:t xml:space="preserve">, including </w:t>
      </w:r>
      <w:r w:rsidRPr="00E41132">
        <w:t>intermediate KPIs</w:t>
      </w:r>
      <w:r>
        <w:t xml:space="preserve"> and system performance</w:t>
      </w:r>
      <w:r w:rsidRPr="00E41132">
        <w:t xml:space="preserve"> KPIs</w:t>
      </w:r>
      <w:r>
        <w:t>. During the monitoring, the unsuitable AI/ML model is still working and the system performance would degrade. In m</w:t>
      </w:r>
      <w:r w:rsidRPr="00E41132">
        <w:t>odel identification</w:t>
      </w:r>
      <w:r>
        <w:t>,</w:t>
      </w:r>
      <w:r w:rsidRPr="00E41132">
        <w:t xml:space="preserve"> </w:t>
      </w:r>
      <w:r>
        <w:t xml:space="preserve">NW and UE can align the </w:t>
      </w:r>
      <w:r w:rsidRPr="00E41132">
        <w:t>NW-side additional conditions</w:t>
      </w:r>
      <w:r>
        <w:t xml:space="preserve"> immediately.</w:t>
      </w:r>
    </w:p>
    <w:p w14:paraId="5A4F7343" w14:textId="77777777" w:rsidR="004F267D" w:rsidRPr="000155CD" w:rsidRDefault="004F267D" w:rsidP="004F267D">
      <w:pPr>
        <w:rPr>
          <w:rFonts w:eastAsiaTheme="minorEastAsia"/>
          <w:lang w:eastAsia="zh-CN"/>
        </w:rPr>
      </w:pPr>
      <w:r>
        <w:rPr>
          <w:rFonts w:eastAsiaTheme="minorEastAsia" w:hint="eastAsia"/>
          <w:lang w:eastAsia="zh-CN"/>
        </w:rPr>
        <w:t>T</w:t>
      </w:r>
      <w:r>
        <w:rPr>
          <w:rFonts w:eastAsiaTheme="minorEastAsia"/>
          <w:lang w:eastAsia="zh-CN"/>
        </w:rPr>
        <w:t>hen we have the following proposals.</w:t>
      </w:r>
    </w:p>
    <w:p w14:paraId="74E75EF1" w14:textId="55273204" w:rsidR="00580855" w:rsidRDefault="00622E5A" w:rsidP="0059428B">
      <w:pPr>
        <w:rPr>
          <w:rFonts w:eastAsiaTheme="minorEastAsia"/>
          <w:b/>
          <w:lang w:eastAsia="zh-CN"/>
        </w:rPr>
      </w:pPr>
      <w:r>
        <w:rPr>
          <w:b/>
        </w:rPr>
        <w:t>Observation</w:t>
      </w:r>
      <w:r w:rsidRPr="00D96F0D">
        <w:rPr>
          <w:b/>
        </w:rPr>
        <w:t xml:space="preserve"> </w:t>
      </w:r>
      <w:r w:rsidR="00607E56">
        <w:rPr>
          <w:b/>
        </w:rPr>
        <w:t>7</w:t>
      </w:r>
      <w:r w:rsidR="004F267D" w:rsidRPr="00D96F0D">
        <w:rPr>
          <w:b/>
        </w:rPr>
        <w:t>:</w:t>
      </w:r>
      <w:r w:rsidR="004F267D">
        <w:rPr>
          <w:b/>
        </w:rPr>
        <w:t xml:space="preserve"> </w:t>
      </w:r>
      <w:r>
        <w:rPr>
          <w:b/>
        </w:rPr>
        <w:t>In c</w:t>
      </w:r>
      <w:r w:rsidR="004F267D" w:rsidRPr="000155CD">
        <w:rPr>
          <w:b/>
        </w:rPr>
        <w:t>onsistency assisted by monitoring</w:t>
      </w:r>
      <w:r>
        <w:rPr>
          <w:b/>
        </w:rPr>
        <w:t>,</w:t>
      </w:r>
      <w:r w:rsidR="007D64F6">
        <w:rPr>
          <w:b/>
        </w:rPr>
        <w:t xml:space="preserve"> </w:t>
      </w:r>
      <w:r w:rsidR="00514DA1" w:rsidRPr="00514DA1">
        <w:rPr>
          <w:b/>
        </w:rPr>
        <w:t>UE monitors the model performance to guess whether the used AI/ML model is available.</w:t>
      </w:r>
      <w:r w:rsidR="00514DA1">
        <w:rPr>
          <w:b/>
        </w:rPr>
        <w:t xml:space="preserve"> </w:t>
      </w:r>
      <w:r w:rsidR="007D64F6" w:rsidRPr="007D64F6">
        <w:rPr>
          <w:b/>
        </w:rPr>
        <w:t>UE needs to blindly monitor a large number of models</w:t>
      </w:r>
      <w:r w:rsidR="004F267D" w:rsidRPr="000155CD">
        <w:rPr>
          <w:rFonts w:eastAsiaTheme="minorEastAsia"/>
          <w:b/>
          <w:lang w:eastAsia="zh-CN"/>
        </w:rPr>
        <w:t>.</w:t>
      </w:r>
      <w:r w:rsidR="007D64F6">
        <w:rPr>
          <w:rFonts w:eastAsiaTheme="minorEastAsia"/>
          <w:b/>
          <w:lang w:eastAsia="zh-CN"/>
        </w:rPr>
        <w:t xml:space="preserve"> </w:t>
      </w:r>
      <w:r w:rsidR="007D64F6" w:rsidRPr="007D64F6">
        <w:rPr>
          <w:rFonts w:eastAsiaTheme="minorEastAsia"/>
          <w:b/>
          <w:lang w:eastAsia="zh-CN"/>
        </w:rPr>
        <w:t>It</w:t>
      </w:r>
      <w:r w:rsidR="00E756CB">
        <w:rPr>
          <w:rFonts w:eastAsiaTheme="minorEastAsia"/>
          <w:b/>
          <w:lang w:eastAsia="zh-CN"/>
        </w:rPr>
        <w:t xml:space="preserve"> consumes power, time and computation resources </w:t>
      </w:r>
      <w:r w:rsidR="007D64F6" w:rsidRPr="007D64F6">
        <w:rPr>
          <w:rFonts w:eastAsiaTheme="minorEastAsia"/>
          <w:b/>
          <w:lang w:eastAsia="zh-CN"/>
        </w:rPr>
        <w:t>to obtain valid monitoring KPIs, and the system performance may degrade during the monitoring.</w:t>
      </w:r>
    </w:p>
    <w:p w14:paraId="4E9F5A67" w14:textId="50AAF350" w:rsidR="00624E81" w:rsidRDefault="00624E81" w:rsidP="00624E81"/>
    <w:p w14:paraId="525C03DF" w14:textId="1AE04132" w:rsidR="00624E81" w:rsidRPr="00C21B0E" w:rsidRDefault="00624E81" w:rsidP="00C21B0E">
      <w:pPr>
        <w:rPr>
          <w:b/>
          <w:u w:val="single"/>
        </w:rPr>
      </w:pPr>
      <w:r w:rsidRPr="00C21B0E">
        <w:rPr>
          <w:b/>
          <w:u w:val="single"/>
        </w:rPr>
        <w:t>Summary of 4 options</w:t>
      </w:r>
    </w:p>
    <w:p w14:paraId="0D6D94DF" w14:textId="5F1681DB" w:rsidR="00624E81" w:rsidRDefault="007C37F2" w:rsidP="00755212">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The details of 4 options </w:t>
      </w:r>
      <w:r w:rsidRPr="007C37F2">
        <w:rPr>
          <w:rFonts w:ascii="Times New Roman" w:hAnsi="Times New Roman" w:cs="Times New Roman"/>
          <w:sz w:val="20"/>
          <w:szCs w:val="20"/>
        </w:rPr>
        <w:t>of the alignment of NW-side additional conditions</w:t>
      </w:r>
      <w:r>
        <w:rPr>
          <w:rFonts w:ascii="Times New Roman" w:hAnsi="Times New Roman" w:cs="Times New Roman"/>
          <w:sz w:val="20"/>
          <w:szCs w:val="20"/>
        </w:rPr>
        <w:t xml:space="preserve"> have been analyzed. </w:t>
      </w:r>
      <w:r w:rsidR="00624E81">
        <w:rPr>
          <w:rFonts w:ascii="Times New Roman" w:hAnsi="Times New Roman" w:cs="Times New Roman" w:hint="eastAsia"/>
          <w:sz w:val="20"/>
          <w:szCs w:val="20"/>
        </w:rPr>
        <w:t>I</w:t>
      </w:r>
      <w:r w:rsidR="00624E81">
        <w:rPr>
          <w:rFonts w:ascii="Times New Roman" w:hAnsi="Times New Roman" w:cs="Times New Roman"/>
          <w:sz w:val="20"/>
          <w:szCs w:val="20"/>
        </w:rPr>
        <w:t xml:space="preserve">n the following, the comparison of 4 options </w:t>
      </w:r>
      <w:r w:rsidR="00646AFD">
        <w:rPr>
          <w:rFonts w:ascii="Times New Roman" w:hAnsi="Times New Roman" w:cs="Times New Roman"/>
          <w:sz w:val="20"/>
          <w:szCs w:val="20"/>
        </w:rPr>
        <w:t xml:space="preserve">is </w:t>
      </w:r>
      <w:r>
        <w:rPr>
          <w:rFonts w:ascii="Times New Roman" w:hAnsi="Times New Roman" w:cs="Times New Roman"/>
          <w:sz w:val="20"/>
          <w:szCs w:val="20"/>
        </w:rPr>
        <w:t>shown in the following table.</w:t>
      </w:r>
    </w:p>
    <w:p w14:paraId="682DAC7C" w14:textId="3D85C0A3" w:rsidR="007C37F2" w:rsidRPr="007D76A5" w:rsidRDefault="007C37F2" w:rsidP="007D76A5">
      <w:pPr>
        <w:jc w:val="center"/>
        <w:rPr>
          <w:rFonts w:eastAsiaTheme="minorEastAsia"/>
        </w:rPr>
      </w:pPr>
      <w:r w:rsidRPr="00AF4485">
        <w:rPr>
          <w:rFonts w:eastAsiaTheme="minorEastAsia"/>
          <w:lang w:eastAsia="zh-CN"/>
        </w:rPr>
        <w:t>T</w:t>
      </w:r>
      <w:r w:rsidRPr="00253FA2">
        <w:rPr>
          <w:rFonts w:eastAsiaTheme="minorEastAsia"/>
          <w:lang w:eastAsia="zh-CN"/>
        </w:rPr>
        <w:t xml:space="preserve">able </w:t>
      </w:r>
      <w:r w:rsidR="00253FA2" w:rsidRPr="00253FA2">
        <w:rPr>
          <w:rFonts w:eastAsiaTheme="minorEastAsia"/>
          <w:lang w:eastAsia="zh-CN"/>
        </w:rPr>
        <w:t>3.1-1</w:t>
      </w:r>
      <w:r w:rsidRPr="00253FA2">
        <w:rPr>
          <w:rFonts w:eastAsiaTheme="minorEastAsia"/>
          <w:lang w:eastAsia="zh-CN"/>
        </w:rPr>
        <w:t>. T</w:t>
      </w:r>
      <w:r w:rsidRPr="00253FA2">
        <w:rPr>
          <w:szCs w:val="20"/>
        </w:rPr>
        <w:t>he co</w:t>
      </w:r>
      <w:r>
        <w:rPr>
          <w:szCs w:val="20"/>
        </w:rPr>
        <w:t xml:space="preserve">mparison of 4 options of </w:t>
      </w:r>
      <w:r w:rsidRPr="006B1827">
        <w:t>the alignment of NW-side additional conditions</w:t>
      </w:r>
      <w:r>
        <w:rPr>
          <w:rFonts w:eastAsiaTheme="minorEastAsia"/>
          <w:lang w:eastAsia="zh-CN"/>
        </w:rPr>
        <w:t>.</w:t>
      </w:r>
    </w:p>
    <w:tbl>
      <w:tblPr>
        <w:tblStyle w:val="ac"/>
        <w:tblW w:w="0" w:type="auto"/>
        <w:tblLook w:val="04A0" w:firstRow="1" w:lastRow="0" w:firstColumn="1" w:lastColumn="0" w:noHBand="0" w:noVBand="1"/>
      </w:tblPr>
      <w:tblGrid>
        <w:gridCol w:w="1812"/>
        <w:gridCol w:w="1812"/>
        <w:gridCol w:w="1812"/>
        <w:gridCol w:w="1812"/>
        <w:gridCol w:w="1812"/>
      </w:tblGrid>
      <w:tr w:rsidR="00646AFD" w14:paraId="1DAF43D1" w14:textId="77777777" w:rsidTr="00646AFD">
        <w:tc>
          <w:tcPr>
            <w:tcW w:w="1812" w:type="dxa"/>
          </w:tcPr>
          <w:p w14:paraId="5246F3BD" w14:textId="77777777" w:rsidR="00646AFD" w:rsidRDefault="00646AFD" w:rsidP="00755212">
            <w:pPr>
              <w:pStyle w:val="Default"/>
              <w:spacing w:after="120"/>
              <w:jc w:val="both"/>
              <w:rPr>
                <w:rFonts w:ascii="Times New Roman" w:hAnsi="Times New Roman" w:cs="Times New Roman"/>
                <w:sz w:val="20"/>
                <w:szCs w:val="20"/>
              </w:rPr>
            </w:pPr>
          </w:p>
        </w:tc>
        <w:tc>
          <w:tcPr>
            <w:tcW w:w="1812" w:type="dxa"/>
          </w:tcPr>
          <w:p w14:paraId="747B531E" w14:textId="77777777" w:rsidR="00646AFD" w:rsidRDefault="00646AFD"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O</w:t>
            </w:r>
            <w:r>
              <w:rPr>
                <w:rFonts w:ascii="Times New Roman" w:hAnsi="Times New Roman" w:cs="Times New Roman"/>
                <w:sz w:val="20"/>
                <w:szCs w:val="20"/>
              </w:rPr>
              <w:t>ption a:</w:t>
            </w:r>
          </w:p>
          <w:p w14:paraId="0701864F" w14:textId="70698770" w:rsidR="00646AFD" w:rsidRDefault="00646AFD" w:rsidP="00755212">
            <w:pPr>
              <w:pStyle w:val="Default"/>
              <w:spacing w:after="120"/>
              <w:jc w:val="both"/>
              <w:rPr>
                <w:rFonts w:ascii="Times New Roman" w:hAnsi="Times New Roman" w:cs="Times New Roman"/>
                <w:sz w:val="20"/>
                <w:szCs w:val="20"/>
              </w:rPr>
            </w:pPr>
            <w:r>
              <w:rPr>
                <w:rFonts w:ascii="Times New Roman" w:hAnsi="Times New Roman" w:cs="Times New Roman"/>
                <w:sz w:val="20"/>
                <w:szCs w:val="20"/>
              </w:rPr>
              <w:t>M</w:t>
            </w:r>
            <w:r w:rsidRPr="007913AD">
              <w:rPr>
                <w:rFonts w:ascii="Times New Roman" w:hAnsi="Times New Roman" w:cs="Times New Roman"/>
                <w:sz w:val="20"/>
                <w:szCs w:val="20"/>
              </w:rPr>
              <w:t>odel identification</w:t>
            </w:r>
          </w:p>
        </w:tc>
        <w:tc>
          <w:tcPr>
            <w:tcW w:w="1812" w:type="dxa"/>
          </w:tcPr>
          <w:p w14:paraId="3F9EAAC2" w14:textId="77777777" w:rsidR="00646AFD" w:rsidRDefault="00646AFD"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O</w:t>
            </w:r>
            <w:r>
              <w:rPr>
                <w:rFonts w:ascii="Times New Roman" w:hAnsi="Times New Roman" w:cs="Times New Roman"/>
                <w:sz w:val="20"/>
                <w:szCs w:val="20"/>
              </w:rPr>
              <w:t>ption b:</w:t>
            </w:r>
          </w:p>
          <w:p w14:paraId="608A46B6" w14:textId="09BF0841" w:rsidR="00646AFD" w:rsidRDefault="00646AFD" w:rsidP="00755212">
            <w:pPr>
              <w:pStyle w:val="Default"/>
              <w:spacing w:after="120"/>
              <w:jc w:val="both"/>
              <w:rPr>
                <w:rFonts w:ascii="Times New Roman" w:hAnsi="Times New Roman" w:cs="Times New Roman"/>
                <w:sz w:val="20"/>
                <w:szCs w:val="20"/>
              </w:rPr>
            </w:pPr>
            <w:r>
              <w:rPr>
                <w:rFonts w:ascii="Times New Roman" w:hAnsi="Times New Roman" w:cs="Times New Roman"/>
                <w:sz w:val="20"/>
                <w:szCs w:val="20"/>
              </w:rPr>
              <w:t>Model transfer</w:t>
            </w:r>
          </w:p>
        </w:tc>
        <w:tc>
          <w:tcPr>
            <w:tcW w:w="1812" w:type="dxa"/>
          </w:tcPr>
          <w:p w14:paraId="6271419C" w14:textId="77777777" w:rsidR="00646AFD" w:rsidRDefault="00646AFD"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O</w:t>
            </w:r>
            <w:r>
              <w:rPr>
                <w:rFonts w:ascii="Times New Roman" w:hAnsi="Times New Roman" w:cs="Times New Roman"/>
                <w:sz w:val="20"/>
                <w:szCs w:val="20"/>
              </w:rPr>
              <w:t>ption c:</w:t>
            </w:r>
          </w:p>
          <w:p w14:paraId="33C78EEE" w14:textId="6F51DF64" w:rsidR="00646AFD" w:rsidRDefault="00646AFD"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N</w:t>
            </w:r>
            <w:r>
              <w:rPr>
                <w:rFonts w:ascii="Times New Roman" w:hAnsi="Times New Roman" w:cs="Times New Roman"/>
                <w:sz w:val="20"/>
                <w:szCs w:val="20"/>
              </w:rPr>
              <w:t>W indication</w:t>
            </w:r>
          </w:p>
        </w:tc>
        <w:tc>
          <w:tcPr>
            <w:tcW w:w="1812" w:type="dxa"/>
          </w:tcPr>
          <w:p w14:paraId="386C71F4" w14:textId="77777777" w:rsidR="00646AFD" w:rsidRDefault="00646AFD"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O</w:t>
            </w:r>
            <w:r>
              <w:rPr>
                <w:rFonts w:ascii="Times New Roman" w:hAnsi="Times New Roman" w:cs="Times New Roman"/>
                <w:sz w:val="20"/>
                <w:szCs w:val="20"/>
              </w:rPr>
              <w:t>ption d:</w:t>
            </w:r>
          </w:p>
          <w:p w14:paraId="09C32000" w14:textId="1766A01F" w:rsidR="00646AFD" w:rsidRDefault="00646AFD"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M</w:t>
            </w:r>
            <w:r>
              <w:rPr>
                <w:rFonts w:ascii="Times New Roman" w:hAnsi="Times New Roman" w:cs="Times New Roman"/>
                <w:sz w:val="20"/>
                <w:szCs w:val="20"/>
              </w:rPr>
              <w:t>onitoring</w:t>
            </w:r>
          </w:p>
        </w:tc>
      </w:tr>
      <w:tr w:rsidR="00646AFD" w14:paraId="20366EE1" w14:textId="77777777" w:rsidTr="00646AFD">
        <w:tc>
          <w:tcPr>
            <w:tcW w:w="1812" w:type="dxa"/>
          </w:tcPr>
          <w:p w14:paraId="67C97C05" w14:textId="546C43B2" w:rsidR="00646AFD" w:rsidRDefault="00646AFD"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H</w:t>
            </w:r>
            <w:r>
              <w:rPr>
                <w:rFonts w:ascii="Times New Roman" w:hAnsi="Times New Roman" w:cs="Times New Roman"/>
                <w:sz w:val="20"/>
                <w:szCs w:val="20"/>
              </w:rPr>
              <w:t xml:space="preserve">ow to align </w:t>
            </w:r>
            <w:r w:rsidRPr="00646AFD">
              <w:rPr>
                <w:rFonts w:ascii="Times New Roman" w:hAnsi="Times New Roman" w:cs="Times New Roman"/>
                <w:sz w:val="20"/>
                <w:szCs w:val="20"/>
              </w:rPr>
              <w:t>NW-side additional conditions</w:t>
            </w:r>
          </w:p>
        </w:tc>
        <w:tc>
          <w:tcPr>
            <w:tcW w:w="1812" w:type="dxa"/>
          </w:tcPr>
          <w:p w14:paraId="37A7B684" w14:textId="1BF40EE5" w:rsidR="00646AFD" w:rsidRDefault="00646AFD" w:rsidP="00755212">
            <w:pPr>
              <w:pStyle w:val="Default"/>
              <w:spacing w:after="120"/>
              <w:jc w:val="both"/>
              <w:rPr>
                <w:rFonts w:ascii="Times New Roman" w:hAnsi="Times New Roman" w:cs="Times New Roman"/>
                <w:sz w:val="20"/>
                <w:szCs w:val="20"/>
              </w:rPr>
            </w:pPr>
            <w:r>
              <w:rPr>
                <w:rFonts w:ascii="Times New Roman" w:hAnsi="Times New Roman" w:cs="Times New Roman"/>
                <w:sz w:val="20"/>
                <w:szCs w:val="20"/>
              </w:rPr>
              <w:t>During model identification, UE report</w:t>
            </w:r>
            <w:r w:rsidR="006F48AA">
              <w:rPr>
                <w:rFonts w:ascii="Times New Roman" w:hAnsi="Times New Roman" w:cs="Times New Roman"/>
                <w:sz w:val="20"/>
                <w:szCs w:val="20"/>
              </w:rPr>
              <w:t>s</w:t>
            </w:r>
            <w:r>
              <w:rPr>
                <w:rFonts w:ascii="Times New Roman" w:hAnsi="Times New Roman" w:cs="Times New Roman"/>
                <w:sz w:val="20"/>
                <w:szCs w:val="20"/>
              </w:rPr>
              <w:t xml:space="preserve"> m</w:t>
            </w:r>
            <w:r w:rsidRPr="00646AFD">
              <w:rPr>
                <w:rFonts w:ascii="Times New Roman" w:hAnsi="Times New Roman" w:cs="Times New Roman"/>
                <w:sz w:val="20"/>
                <w:szCs w:val="20"/>
              </w:rPr>
              <w:t>odel ID</w:t>
            </w:r>
            <w:r w:rsidR="00501F23">
              <w:rPr>
                <w:rFonts w:ascii="Times New Roman" w:hAnsi="Times New Roman" w:cs="Times New Roman"/>
                <w:sz w:val="20"/>
                <w:szCs w:val="20"/>
              </w:rPr>
              <w:t xml:space="preserve"> </w:t>
            </w:r>
            <w:r w:rsidR="004E6251">
              <w:rPr>
                <w:rFonts w:ascii="Times New Roman" w:hAnsi="Times New Roman" w:cs="Times New Roman"/>
                <w:sz w:val="20"/>
                <w:szCs w:val="20"/>
              </w:rPr>
              <w:t>to NW</w:t>
            </w:r>
            <w:r>
              <w:rPr>
                <w:rFonts w:ascii="Times New Roman" w:hAnsi="Times New Roman" w:cs="Times New Roman"/>
                <w:sz w:val="20"/>
                <w:szCs w:val="20"/>
              </w:rPr>
              <w:t>.</w:t>
            </w:r>
          </w:p>
        </w:tc>
        <w:tc>
          <w:tcPr>
            <w:tcW w:w="1812" w:type="dxa"/>
          </w:tcPr>
          <w:p w14:paraId="3811B29B" w14:textId="62148D0D" w:rsidR="00646AFD" w:rsidRPr="00D25B86" w:rsidRDefault="004E6251" w:rsidP="00755212">
            <w:pPr>
              <w:pStyle w:val="Default"/>
              <w:spacing w:after="120"/>
              <w:jc w:val="both"/>
              <w:rPr>
                <w:rFonts w:ascii="Times New Roman" w:hAnsi="Times New Roman" w:cs="Times New Roman"/>
                <w:sz w:val="20"/>
                <w:szCs w:val="20"/>
              </w:rPr>
            </w:pPr>
            <w:r>
              <w:rPr>
                <w:rFonts w:ascii="Times New Roman" w:hAnsi="Times New Roman" w:cs="Times New Roman"/>
                <w:sz w:val="20"/>
                <w:szCs w:val="20"/>
              </w:rPr>
              <w:t>NW transfers the applicable model to UE</w:t>
            </w:r>
          </w:p>
        </w:tc>
        <w:tc>
          <w:tcPr>
            <w:tcW w:w="1812" w:type="dxa"/>
          </w:tcPr>
          <w:p w14:paraId="19FDB72F" w14:textId="4B87D273" w:rsidR="00646AFD" w:rsidRDefault="00646AFD"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N</w:t>
            </w:r>
            <w:r>
              <w:rPr>
                <w:rFonts w:ascii="Times New Roman" w:hAnsi="Times New Roman" w:cs="Times New Roman"/>
                <w:sz w:val="20"/>
                <w:szCs w:val="20"/>
              </w:rPr>
              <w:t>W indicate</w:t>
            </w:r>
            <w:r w:rsidR="006F48AA">
              <w:rPr>
                <w:rFonts w:ascii="Times New Roman" w:hAnsi="Times New Roman" w:cs="Times New Roman" w:hint="eastAsia"/>
                <w:sz w:val="20"/>
                <w:szCs w:val="20"/>
              </w:rPr>
              <w:t>s</w:t>
            </w:r>
            <w:r>
              <w:rPr>
                <w:rFonts w:ascii="Times New Roman" w:hAnsi="Times New Roman" w:cs="Times New Roman"/>
                <w:sz w:val="20"/>
                <w:szCs w:val="20"/>
              </w:rPr>
              <w:t xml:space="preserve"> dataset</w:t>
            </w:r>
            <w:r w:rsidRPr="00646AFD">
              <w:rPr>
                <w:rFonts w:ascii="Times New Roman" w:hAnsi="Times New Roman" w:cs="Times New Roman"/>
                <w:sz w:val="20"/>
                <w:szCs w:val="20"/>
              </w:rPr>
              <w:t xml:space="preserve"> ID</w:t>
            </w:r>
            <w:r>
              <w:rPr>
                <w:rFonts w:ascii="Times New Roman" w:hAnsi="Times New Roman" w:cs="Times New Roman"/>
                <w:sz w:val="20"/>
                <w:szCs w:val="20"/>
              </w:rPr>
              <w:t xml:space="preserve">, </w:t>
            </w:r>
            <w:r w:rsidRPr="00646AFD">
              <w:rPr>
                <w:rFonts w:ascii="Times New Roman" w:hAnsi="Times New Roman" w:cs="Times New Roman"/>
                <w:sz w:val="20"/>
                <w:szCs w:val="20"/>
              </w:rPr>
              <w:t>dataset categorization information</w:t>
            </w:r>
            <w:r w:rsidR="00E4356A">
              <w:rPr>
                <w:rFonts w:ascii="Times New Roman" w:hAnsi="Times New Roman" w:cs="Times New Roman"/>
                <w:sz w:val="20"/>
                <w:szCs w:val="20"/>
              </w:rPr>
              <w:t xml:space="preserve"> (i</w:t>
            </w:r>
            <w:r w:rsidR="00E4356A" w:rsidRPr="00D25B86">
              <w:rPr>
                <w:rFonts w:ascii="Times New Roman" w:hAnsi="Times New Roman" w:cs="Times New Roman"/>
                <w:sz w:val="20"/>
                <w:szCs w:val="20"/>
              </w:rPr>
              <w:t>mplicit</w:t>
            </w:r>
            <w:r w:rsidR="00DB0A4B">
              <w:rPr>
                <w:rFonts w:ascii="Times New Roman" w:hAnsi="Times New Roman" w:cs="Times New Roman"/>
                <w:sz w:val="20"/>
                <w:szCs w:val="20"/>
              </w:rPr>
              <w:t xml:space="preserve"> </w:t>
            </w:r>
            <w:r w:rsidR="00E4356A" w:rsidRPr="00D25B86">
              <w:rPr>
                <w:rFonts w:ascii="Times New Roman" w:hAnsi="Times New Roman" w:cs="Times New Roman"/>
                <w:sz w:val="20"/>
                <w:szCs w:val="20"/>
              </w:rPr>
              <w:t>method</w:t>
            </w:r>
            <w:r w:rsidR="00E4356A">
              <w:rPr>
                <w:rFonts w:ascii="Times New Roman" w:hAnsi="Times New Roman" w:cs="Times New Roman"/>
                <w:sz w:val="20"/>
                <w:szCs w:val="20"/>
              </w:rPr>
              <w:t>),</w:t>
            </w:r>
            <w:r>
              <w:rPr>
                <w:rFonts w:ascii="Times New Roman" w:hAnsi="Times New Roman" w:cs="Times New Roman"/>
                <w:sz w:val="20"/>
                <w:szCs w:val="20"/>
              </w:rPr>
              <w:t xml:space="preserve"> or e</w:t>
            </w:r>
            <w:r w:rsidRPr="00646AFD">
              <w:rPr>
                <w:rFonts w:ascii="Times New Roman" w:hAnsi="Times New Roman" w:cs="Times New Roman"/>
                <w:sz w:val="20"/>
                <w:szCs w:val="20"/>
              </w:rPr>
              <w:t>xplicit NW-side additional conditions</w:t>
            </w:r>
            <w:r w:rsidR="00E4356A">
              <w:rPr>
                <w:rFonts w:ascii="Times New Roman" w:hAnsi="Times New Roman" w:cs="Times New Roman"/>
                <w:sz w:val="20"/>
                <w:szCs w:val="20"/>
              </w:rPr>
              <w:t xml:space="preserve"> (e</w:t>
            </w:r>
            <w:r w:rsidR="00E4356A" w:rsidRPr="00D25B86">
              <w:rPr>
                <w:rFonts w:ascii="Times New Roman" w:hAnsi="Times New Roman" w:cs="Times New Roman"/>
                <w:sz w:val="20"/>
                <w:szCs w:val="20"/>
              </w:rPr>
              <w:t>xplicit method</w:t>
            </w:r>
            <w:r w:rsidR="00E4356A">
              <w:rPr>
                <w:rFonts w:ascii="Times New Roman" w:hAnsi="Times New Roman" w:cs="Times New Roman"/>
                <w:sz w:val="20"/>
                <w:szCs w:val="20"/>
              </w:rPr>
              <w:t>)</w:t>
            </w:r>
            <w:r>
              <w:rPr>
                <w:rFonts w:ascii="Times New Roman" w:hAnsi="Times New Roman" w:cs="Times New Roman"/>
                <w:sz w:val="20"/>
                <w:szCs w:val="20"/>
              </w:rPr>
              <w:t>.</w:t>
            </w:r>
          </w:p>
        </w:tc>
        <w:tc>
          <w:tcPr>
            <w:tcW w:w="1812" w:type="dxa"/>
          </w:tcPr>
          <w:p w14:paraId="35693581" w14:textId="291076C7" w:rsidR="00646AFD" w:rsidRDefault="00646AFD"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U</w:t>
            </w:r>
            <w:r>
              <w:rPr>
                <w:rFonts w:ascii="Times New Roman" w:hAnsi="Times New Roman" w:cs="Times New Roman"/>
                <w:sz w:val="20"/>
                <w:szCs w:val="20"/>
              </w:rPr>
              <w:t>E monitor</w:t>
            </w:r>
            <w:r w:rsidR="006F48AA">
              <w:rPr>
                <w:rFonts w:ascii="Times New Roman" w:hAnsi="Times New Roman" w:cs="Times New Roman"/>
                <w:sz w:val="20"/>
                <w:szCs w:val="20"/>
              </w:rPr>
              <w:t>s</w:t>
            </w:r>
            <w:r>
              <w:rPr>
                <w:rFonts w:ascii="Times New Roman" w:hAnsi="Times New Roman" w:cs="Times New Roman"/>
                <w:sz w:val="20"/>
                <w:szCs w:val="20"/>
              </w:rPr>
              <w:t xml:space="preserve"> the model performance </w:t>
            </w:r>
            <w:r w:rsidRPr="00646AFD">
              <w:rPr>
                <w:rFonts w:ascii="Times New Roman" w:hAnsi="Times New Roman" w:cs="Times New Roman"/>
                <w:sz w:val="20"/>
                <w:szCs w:val="20"/>
              </w:rPr>
              <w:t xml:space="preserve">to guess whether the used AI/ML model is </w:t>
            </w:r>
            <w:r>
              <w:rPr>
                <w:rFonts w:ascii="Times New Roman" w:hAnsi="Times New Roman" w:cs="Times New Roman"/>
                <w:sz w:val="20"/>
                <w:szCs w:val="20"/>
              </w:rPr>
              <w:t>available.</w:t>
            </w:r>
          </w:p>
        </w:tc>
      </w:tr>
      <w:tr w:rsidR="00646AFD" w14:paraId="28CC5904" w14:textId="77777777" w:rsidTr="00646AFD">
        <w:tc>
          <w:tcPr>
            <w:tcW w:w="1812" w:type="dxa"/>
          </w:tcPr>
          <w:p w14:paraId="63487F7C" w14:textId="2D8418DA" w:rsidR="00646AFD" w:rsidRDefault="006F48AA"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S</w:t>
            </w:r>
            <w:r>
              <w:rPr>
                <w:rFonts w:ascii="Times New Roman" w:hAnsi="Times New Roman" w:cs="Times New Roman"/>
                <w:sz w:val="20"/>
                <w:szCs w:val="20"/>
              </w:rPr>
              <w:t>pecification impact</w:t>
            </w:r>
          </w:p>
        </w:tc>
        <w:tc>
          <w:tcPr>
            <w:tcW w:w="1812" w:type="dxa"/>
          </w:tcPr>
          <w:p w14:paraId="6F4F9867" w14:textId="49452488" w:rsidR="00646AFD" w:rsidRDefault="0030445A"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Larg</w:t>
            </w:r>
            <w:r>
              <w:rPr>
                <w:rFonts w:ascii="Times New Roman" w:hAnsi="Times New Roman" w:cs="Times New Roman"/>
                <w:sz w:val="20"/>
                <w:szCs w:val="20"/>
              </w:rPr>
              <w:t>e</w:t>
            </w:r>
          </w:p>
        </w:tc>
        <w:tc>
          <w:tcPr>
            <w:tcW w:w="1812" w:type="dxa"/>
          </w:tcPr>
          <w:p w14:paraId="5B9697E2" w14:textId="37A46CFA" w:rsidR="00646AFD" w:rsidRDefault="006F48AA"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L</w:t>
            </w:r>
            <w:r>
              <w:rPr>
                <w:rFonts w:ascii="Times New Roman" w:hAnsi="Times New Roman" w:cs="Times New Roman"/>
                <w:sz w:val="20"/>
                <w:szCs w:val="20"/>
              </w:rPr>
              <w:t>arge</w:t>
            </w:r>
          </w:p>
        </w:tc>
        <w:tc>
          <w:tcPr>
            <w:tcW w:w="1812" w:type="dxa"/>
          </w:tcPr>
          <w:p w14:paraId="3B4DABAB" w14:textId="35C50073" w:rsidR="00646AFD" w:rsidRDefault="006F48AA" w:rsidP="00755212">
            <w:pPr>
              <w:pStyle w:val="Default"/>
              <w:spacing w:after="120"/>
              <w:jc w:val="both"/>
              <w:rPr>
                <w:rFonts w:ascii="Times New Roman" w:hAnsi="Times New Roman" w:cs="Times New Roman"/>
                <w:sz w:val="20"/>
                <w:szCs w:val="20"/>
              </w:rPr>
            </w:pPr>
            <w:r>
              <w:rPr>
                <w:rFonts w:ascii="Times New Roman" w:hAnsi="Times New Roman" w:cs="Times New Roman"/>
                <w:sz w:val="20"/>
                <w:szCs w:val="20"/>
              </w:rPr>
              <w:t>Medium</w:t>
            </w:r>
          </w:p>
        </w:tc>
        <w:tc>
          <w:tcPr>
            <w:tcW w:w="1812" w:type="dxa"/>
          </w:tcPr>
          <w:p w14:paraId="2DBF8E8C" w14:textId="50D1A5C0" w:rsidR="00646AFD" w:rsidRDefault="006F48AA"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S</w:t>
            </w:r>
            <w:r>
              <w:rPr>
                <w:rFonts w:ascii="Times New Roman" w:hAnsi="Times New Roman" w:cs="Times New Roman"/>
                <w:sz w:val="20"/>
                <w:szCs w:val="20"/>
              </w:rPr>
              <w:t>mall</w:t>
            </w:r>
          </w:p>
        </w:tc>
      </w:tr>
      <w:tr w:rsidR="00646AFD" w14:paraId="5A58BF46" w14:textId="77777777" w:rsidTr="00646AFD">
        <w:tc>
          <w:tcPr>
            <w:tcW w:w="1812" w:type="dxa"/>
          </w:tcPr>
          <w:p w14:paraId="427FC538" w14:textId="259C03AE" w:rsidR="00646AFD" w:rsidRDefault="00646AFD"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L</w:t>
            </w:r>
            <w:r>
              <w:rPr>
                <w:rFonts w:ascii="Times New Roman" w:hAnsi="Times New Roman" w:cs="Times New Roman"/>
                <w:sz w:val="20"/>
                <w:szCs w:val="20"/>
              </w:rPr>
              <w:t>atency in air interface</w:t>
            </w:r>
          </w:p>
        </w:tc>
        <w:tc>
          <w:tcPr>
            <w:tcW w:w="1812" w:type="dxa"/>
          </w:tcPr>
          <w:p w14:paraId="3ABDDC39" w14:textId="448DA56D" w:rsidR="00646AFD" w:rsidRDefault="00646AFD" w:rsidP="00755212">
            <w:pPr>
              <w:pStyle w:val="Default"/>
              <w:spacing w:after="120"/>
              <w:jc w:val="both"/>
              <w:rPr>
                <w:rFonts w:ascii="Times New Roman" w:hAnsi="Times New Roman" w:cs="Times New Roman"/>
                <w:sz w:val="20"/>
                <w:szCs w:val="20"/>
              </w:rPr>
            </w:pPr>
            <w:r>
              <w:rPr>
                <w:rFonts w:ascii="Times New Roman" w:hAnsi="Times New Roman" w:cs="Times New Roman"/>
                <w:sz w:val="20"/>
                <w:szCs w:val="20"/>
              </w:rPr>
              <w:t>Small</w:t>
            </w:r>
          </w:p>
        </w:tc>
        <w:tc>
          <w:tcPr>
            <w:tcW w:w="1812" w:type="dxa"/>
          </w:tcPr>
          <w:p w14:paraId="20B6393F" w14:textId="6F40E25C" w:rsidR="00646AFD" w:rsidRDefault="00646AFD" w:rsidP="00755212">
            <w:pPr>
              <w:pStyle w:val="Default"/>
              <w:spacing w:after="120"/>
              <w:jc w:val="both"/>
              <w:rPr>
                <w:rFonts w:ascii="Times New Roman" w:hAnsi="Times New Roman" w:cs="Times New Roman"/>
                <w:sz w:val="20"/>
                <w:szCs w:val="20"/>
              </w:rPr>
            </w:pPr>
            <w:r>
              <w:rPr>
                <w:rFonts w:ascii="Times New Roman" w:hAnsi="Times New Roman" w:cs="Times New Roman"/>
                <w:sz w:val="20"/>
                <w:szCs w:val="20"/>
              </w:rPr>
              <w:t>Small</w:t>
            </w:r>
          </w:p>
        </w:tc>
        <w:tc>
          <w:tcPr>
            <w:tcW w:w="1812" w:type="dxa"/>
          </w:tcPr>
          <w:p w14:paraId="09BEE4C1" w14:textId="0ED0298B" w:rsidR="00646AFD" w:rsidRDefault="00646AFD" w:rsidP="00755212">
            <w:pPr>
              <w:pStyle w:val="Default"/>
              <w:spacing w:after="120"/>
              <w:jc w:val="both"/>
              <w:rPr>
                <w:rFonts w:ascii="Times New Roman" w:hAnsi="Times New Roman" w:cs="Times New Roman"/>
                <w:sz w:val="20"/>
                <w:szCs w:val="20"/>
              </w:rPr>
            </w:pPr>
            <w:r>
              <w:rPr>
                <w:rFonts w:ascii="Times New Roman" w:hAnsi="Times New Roman" w:cs="Times New Roman"/>
                <w:sz w:val="20"/>
                <w:szCs w:val="20"/>
              </w:rPr>
              <w:t>Small</w:t>
            </w:r>
          </w:p>
        </w:tc>
        <w:tc>
          <w:tcPr>
            <w:tcW w:w="1812" w:type="dxa"/>
          </w:tcPr>
          <w:p w14:paraId="7B5A82CC" w14:textId="40DCDD88" w:rsidR="00646AFD" w:rsidRDefault="00646AFD" w:rsidP="00755212">
            <w:pPr>
              <w:pStyle w:val="Default"/>
              <w:spacing w:after="120"/>
              <w:jc w:val="both"/>
              <w:rPr>
                <w:rFonts w:ascii="Times New Roman" w:hAnsi="Times New Roman" w:cs="Times New Roman"/>
                <w:sz w:val="20"/>
                <w:szCs w:val="20"/>
              </w:rPr>
            </w:pPr>
            <w:r>
              <w:rPr>
                <w:rFonts w:ascii="Times New Roman" w:hAnsi="Times New Roman" w:cs="Times New Roman"/>
                <w:sz w:val="20"/>
                <w:szCs w:val="20"/>
              </w:rPr>
              <w:t>Large</w:t>
            </w:r>
          </w:p>
        </w:tc>
      </w:tr>
      <w:tr w:rsidR="00646AFD" w14:paraId="2A5BA417" w14:textId="77777777" w:rsidTr="00646AFD">
        <w:tc>
          <w:tcPr>
            <w:tcW w:w="1812" w:type="dxa"/>
          </w:tcPr>
          <w:p w14:paraId="19AEC151" w14:textId="060AFA63" w:rsidR="00646AFD" w:rsidRDefault="006F48AA"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O</w:t>
            </w:r>
            <w:r>
              <w:rPr>
                <w:rFonts w:ascii="Times New Roman" w:hAnsi="Times New Roman" w:cs="Times New Roman"/>
                <w:sz w:val="20"/>
                <w:szCs w:val="20"/>
              </w:rPr>
              <w:t>verhead</w:t>
            </w:r>
            <w:r w:rsidR="00F13CDE">
              <w:rPr>
                <w:rFonts w:ascii="Times New Roman" w:hAnsi="Times New Roman" w:cs="Times New Roman"/>
                <w:sz w:val="20"/>
                <w:szCs w:val="20"/>
              </w:rPr>
              <w:t xml:space="preserve"> </w:t>
            </w:r>
            <w:r>
              <w:rPr>
                <w:rFonts w:ascii="Times New Roman" w:hAnsi="Times New Roman" w:cs="Times New Roman"/>
                <w:sz w:val="20"/>
                <w:szCs w:val="20"/>
              </w:rPr>
              <w:t xml:space="preserve">in air interface </w:t>
            </w:r>
          </w:p>
        </w:tc>
        <w:tc>
          <w:tcPr>
            <w:tcW w:w="1812" w:type="dxa"/>
          </w:tcPr>
          <w:p w14:paraId="603AEE94" w14:textId="3BD89CF7" w:rsidR="00646AFD" w:rsidRDefault="006F48AA"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S</w:t>
            </w:r>
            <w:r>
              <w:rPr>
                <w:rFonts w:ascii="Times New Roman" w:hAnsi="Times New Roman" w:cs="Times New Roman"/>
                <w:sz w:val="20"/>
                <w:szCs w:val="20"/>
              </w:rPr>
              <w:t>mall</w:t>
            </w:r>
          </w:p>
        </w:tc>
        <w:tc>
          <w:tcPr>
            <w:tcW w:w="1812" w:type="dxa"/>
          </w:tcPr>
          <w:p w14:paraId="4FDF9FC5" w14:textId="4783404F" w:rsidR="00646AFD" w:rsidRDefault="00F13CDE" w:rsidP="00755212">
            <w:pPr>
              <w:pStyle w:val="Default"/>
              <w:spacing w:after="120"/>
              <w:jc w:val="both"/>
              <w:rPr>
                <w:rFonts w:ascii="Times New Roman" w:hAnsi="Times New Roman" w:cs="Times New Roman"/>
                <w:sz w:val="20"/>
                <w:szCs w:val="20"/>
              </w:rPr>
            </w:pPr>
            <w:r>
              <w:rPr>
                <w:rFonts w:ascii="Times New Roman" w:hAnsi="Times New Roman" w:cs="Times New Roman"/>
                <w:sz w:val="20"/>
                <w:szCs w:val="20"/>
              </w:rPr>
              <w:t>Large</w:t>
            </w:r>
          </w:p>
        </w:tc>
        <w:tc>
          <w:tcPr>
            <w:tcW w:w="1812" w:type="dxa"/>
          </w:tcPr>
          <w:p w14:paraId="51013A02" w14:textId="62DC9207" w:rsidR="00646AFD" w:rsidRDefault="006F48AA"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S</w:t>
            </w:r>
            <w:r>
              <w:rPr>
                <w:rFonts w:ascii="Times New Roman" w:hAnsi="Times New Roman" w:cs="Times New Roman"/>
                <w:sz w:val="20"/>
                <w:szCs w:val="20"/>
              </w:rPr>
              <w:t>mall</w:t>
            </w:r>
          </w:p>
        </w:tc>
        <w:tc>
          <w:tcPr>
            <w:tcW w:w="1812" w:type="dxa"/>
          </w:tcPr>
          <w:p w14:paraId="371B38B7" w14:textId="42DAFFBE" w:rsidR="00646AFD" w:rsidRDefault="006F48AA"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S</w:t>
            </w:r>
            <w:r>
              <w:rPr>
                <w:rFonts w:ascii="Times New Roman" w:hAnsi="Times New Roman" w:cs="Times New Roman"/>
                <w:sz w:val="20"/>
                <w:szCs w:val="20"/>
              </w:rPr>
              <w:t>mall</w:t>
            </w:r>
          </w:p>
        </w:tc>
      </w:tr>
      <w:tr w:rsidR="00646AFD" w14:paraId="5D3FEA25" w14:textId="77777777" w:rsidTr="00646AFD">
        <w:tc>
          <w:tcPr>
            <w:tcW w:w="1812" w:type="dxa"/>
          </w:tcPr>
          <w:p w14:paraId="18B2D781" w14:textId="53992B76" w:rsidR="00646AFD" w:rsidRDefault="00504C58" w:rsidP="00755212">
            <w:pPr>
              <w:pStyle w:val="Default"/>
              <w:spacing w:after="120"/>
              <w:jc w:val="both"/>
              <w:rPr>
                <w:rFonts w:ascii="Times New Roman" w:hAnsi="Times New Roman" w:cs="Times New Roman"/>
                <w:sz w:val="20"/>
                <w:szCs w:val="20"/>
              </w:rPr>
            </w:pPr>
            <w:r>
              <w:rPr>
                <w:rFonts w:ascii="Times New Roman" w:hAnsi="Times New Roman" w:cs="Times New Roman"/>
                <w:sz w:val="20"/>
                <w:szCs w:val="20"/>
              </w:rPr>
              <w:t>O</w:t>
            </w:r>
            <w:r w:rsidRPr="00504C58">
              <w:rPr>
                <w:rFonts w:ascii="Times New Roman" w:hAnsi="Times New Roman" w:cs="Times New Roman"/>
                <w:sz w:val="20"/>
                <w:szCs w:val="20"/>
              </w:rPr>
              <w:t>ffline cross-vendor collaboration</w:t>
            </w:r>
          </w:p>
        </w:tc>
        <w:tc>
          <w:tcPr>
            <w:tcW w:w="1812" w:type="dxa"/>
          </w:tcPr>
          <w:p w14:paraId="20023ED7" w14:textId="12EC70C0" w:rsidR="00646AFD" w:rsidRDefault="00504C58"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L</w:t>
            </w:r>
            <w:r>
              <w:rPr>
                <w:rFonts w:ascii="Times New Roman" w:hAnsi="Times New Roman" w:cs="Times New Roman"/>
                <w:sz w:val="20"/>
                <w:szCs w:val="20"/>
              </w:rPr>
              <w:t>arge</w:t>
            </w:r>
          </w:p>
        </w:tc>
        <w:tc>
          <w:tcPr>
            <w:tcW w:w="1812" w:type="dxa"/>
          </w:tcPr>
          <w:p w14:paraId="7FD48BB3" w14:textId="232C4D67" w:rsidR="00646AFD" w:rsidRDefault="00504C58"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S</w:t>
            </w:r>
            <w:r>
              <w:rPr>
                <w:rFonts w:ascii="Times New Roman" w:hAnsi="Times New Roman" w:cs="Times New Roman"/>
                <w:sz w:val="20"/>
                <w:szCs w:val="20"/>
              </w:rPr>
              <w:t xml:space="preserve">mall for </w:t>
            </w:r>
            <w:r w:rsidRPr="00504C58">
              <w:rPr>
                <w:rFonts w:ascii="Times New Roman" w:hAnsi="Times New Roman" w:cs="Times New Roman"/>
                <w:sz w:val="20"/>
                <w:szCs w:val="20"/>
              </w:rPr>
              <w:t>model parameter updating with known model structure</w:t>
            </w:r>
            <w:r>
              <w:rPr>
                <w:rFonts w:ascii="Times New Roman" w:hAnsi="Times New Roman" w:cs="Times New Roman"/>
                <w:sz w:val="20"/>
                <w:szCs w:val="20"/>
              </w:rPr>
              <w:t xml:space="preserve"> (Case z4).</w:t>
            </w:r>
          </w:p>
          <w:p w14:paraId="113182D1" w14:textId="75A232F8" w:rsidR="00504C58" w:rsidRDefault="00504C58"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L</w:t>
            </w:r>
            <w:r>
              <w:rPr>
                <w:rFonts w:ascii="Times New Roman" w:hAnsi="Times New Roman" w:cs="Times New Roman"/>
                <w:sz w:val="20"/>
                <w:szCs w:val="20"/>
              </w:rPr>
              <w:t>arge for other model transfer cases.</w:t>
            </w:r>
          </w:p>
        </w:tc>
        <w:tc>
          <w:tcPr>
            <w:tcW w:w="1812" w:type="dxa"/>
          </w:tcPr>
          <w:p w14:paraId="3374550F" w14:textId="50AF1BC9" w:rsidR="00646AFD" w:rsidRPr="00504C58" w:rsidRDefault="00504C58"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S</w:t>
            </w:r>
            <w:r>
              <w:rPr>
                <w:rFonts w:ascii="Times New Roman" w:hAnsi="Times New Roman" w:cs="Times New Roman"/>
                <w:sz w:val="20"/>
                <w:szCs w:val="20"/>
              </w:rPr>
              <w:t>mall</w:t>
            </w:r>
          </w:p>
        </w:tc>
        <w:tc>
          <w:tcPr>
            <w:tcW w:w="1812" w:type="dxa"/>
          </w:tcPr>
          <w:p w14:paraId="10EFDEB8" w14:textId="2FC4D52C" w:rsidR="00646AFD" w:rsidRDefault="00504C58"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S</w:t>
            </w:r>
            <w:r>
              <w:rPr>
                <w:rFonts w:ascii="Times New Roman" w:hAnsi="Times New Roman" w:cs="Times New Roman"/>
                <w:sz w:val="20"/>
                <w:szCs w:val="20"/>
              </w:rPr>
              <w:t>mall</w:t>
            </w:r>
          </w:p>
        </w:tc>
      </w:tr>
      <w:tr w:rsidR="006F48AA" w14:paraId="7C3F6254" w14:textId="77777777" w:rsidTr="00646AFD">
        <w:tc>
          <w:tcPr>
            <w:tcW w:w="1812" w:type="dxa"/>
          </w:tcPr>
          <w:p w14:paraId="231CE6E8" w14:textId="6E889A6A" w:rsidR="006F48AA" w:rsidRDefault="00504C58"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O</w:t>
            </w:r>
            <w:r>
              <w:rPr>
                <w:rFonts w:ascii="Times New Roman" w:hAnsi="Times New Roman" w:cs="Times New Roman"/>
                <w:sz w:val="20"/>
                <w:szCs w:val="20"/>
              </w:rPr>
              <w:t xml:space="preserve">ffline effort for </w:t>
            </w:r>
            <w:r>
              <w:rPr>
                <w:rFonts w:ascii="Times New Roman" w:hAnsi="Times New Roman" w:cs="Times New Roman"/>
                <w:sz w:val="20"/>
                <w:szCs w:val="20"/>
              </w:rPr>
              <w:lastRenderedPageBreak/>
              <w:t>UE vendor</w:t>
            </w:r>
          </w:p>
        </w:tc>
        <w:tc>
          <w:tcPr>
            <w:tcW w:w="1812" w:type="dxa"/>
          </w:tcPr>
          <w:p w14:paraId="0E0A4888" w14:textId="77777777" w:rsidR="006F48AA" w:rsidRDefault="00504C58"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lastRenderedPageBreak/>
              <w:t>L</w:t>
            </w:r>
            <w:r>
              <w:rPr>
                <w:rFonts w:ascii="Times New Roman" w:hAnsi="Times New Roman" w:cs="Times New Roman"/>
                <w:sz w:val="20"/>
                <w:szCs w:val="20"/>
              </w:rPr>
              <w:t>arge.</w:t>
            </w:r>
          </w:p>
          <w:p w14:paraId="26D3187E" w14:textId="59F058F2" w:rsidR="00504C58" w:rsidRDefault="00504C58"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lastRenderedPageBreak/>
              <w:t>U</w:t>
            </w:r>
            <w:r>
              <w:rPr>
                <w:rFonts w:ascii="Times New Roman" w:hAnsi="Times New Roman" w:cs="Times New Roman"/>
                <w:sz w:val="20"/>
                <w:szCs w:val="20"/>
              </w:rPr>
              <w:t>E needs to collect data and train models.</w:t>
            </w:r>
          </w:p>
        </w:tc>
        <w:tc>
          <w:tcPr>
            <w:tcW w:w="1812" w:type="dxa"/>
          </w:tcPr>
          <w:p w14:paraId="0B5F54D2" w14:textId="7EB28F31" w:rsidR="00504C58" w:rsidRDefault="00504C58"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lastRenderedPageBreak/>
              <w:t>S</w:t>
            </w:r>
            <w:r>
              <w:rPr>
                <w:rFonts w:ascii="Times New Roman" w:hAnsi="Times New Roman" w:cs="Times New Roman"/>
                <w:sz w:val="20"/>
                <w:szCs w:val="20"/>
              </w:rPr>
              <w:t>mall.</w:t>
            </w:r>
          </w:p>
        </w:tc>
        <w:tc>
          <w:tcPr>
            <w:tcW w:w="1812" w:type="dxa"/>
          </w:tcPr>
          <w:p w14:paraId="24147D76" w14:textId="77777777" w:rsidR="006F48AA" w:rsidRDefault="00504C58"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L</w:t>
            </w:r>
            <w:r>
              <w:rPr>
                <w:rFonts w:ascii="Times New Roman" w:hAnsi="Times New Roman" w:cs="Times New Roman"/>
                <w:sz w:val="20"/>
                <w:szCs w:val="20"/>
              </w:rPr>
              <w:t>arge.</w:t>
            </w:r>
          </w:p>
          <w:p w14:paraId="6345B4DC" w14:textId="411DE20C" w:rsidR="00504C58" w:rsidRDefault="00504C58"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lastRenderedPageBreak/>
              <w:t>U</w:t>
            </w:r>
            <w:r>
              <w:rPr>
                <w:rFonts w:ascii="Times New Roman" w:hAnsi="Times New Roman" w:cs="Times New Roman"/>
                <w:sz w:val="20"/>
                <w:szCs w:val="20"/>
              </w:rPr>
              <w:t>E needs to collect data and train models.</w:t>
            </w:r>
          </w:p>
        </w:tc>
        <w:tc>
          <w:tcPr>
            <w:tcW w:w="1812" w:type="dxa"/>
          </w:tcPr>
          <w:p w14:paraId="0379E1C3" w14:textId="77777777" w:rsidR="006F48AA" w:rsidRDefault="00504C58" w:rsidP="00755212">
            <w:pPr>
              <w:pStyle w:val="Default"/>
              <w:spacing w:after="120"/>
              <w:jc w:val="both"/>
              <w:rPr>
                <w:rFonts w:ascii="Times New Roman" w:hAnsi="Times New Roman" w:cs="Times New Roman"/>
                <w:sz w:val="20"/>
                <w:szCs w:val="20"/>
              </w:rPr>
            </w:pPr>
            <w:r>
              <w:rPr>
                <w:rFonts w:ascii="Times New Roman" w:hAnsi="Times New Roman" w:cs="Times New Roman"/>
                <w:sz w:val="20"/>
                <w:szCs w:val="20"/>
              </w:rPr>
              <w:lastRenderedPageBreak/>
              <w:t>L</w:t>
            </w:r>
            <w:r>
              <w:rPr>
                <w:rFonts w:ascii="Times New Roman" w:hAnsi="Times New Roman" w:cs="Times New Roman" w:hint="eastAsia"/>
                <w:sz w:val="20"/>
                <w:szCs w:val="20"/>
              </w:rPr>
              <w:t>ar</w:t>
            </w:r>
            <w:r>
              <w:rPr>
                <w:rFonts w:ascii="Times New Roman" w:hAnsi="Times New Roman" w:cs="Times New Roman"/>
                <w:sz w:val="20"/>
                <w:szCs w:val="20"/>
              </w:rPr>
              <w:t>ge.</w:t>
            </w:r>
          </w:p>
          <w:p w14:paraId="04383B16" w14:textId="75D6A258" w:rsidR="00504C58" w:rsidRDefault="00504C58"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lastRenderedPageBreak/>
              <w:t>U</w:t>
            </w:r>
            <w:r>
              <w:rPr>
                <w:rFonts w:ascii="Times New Roman" w:hAnsi="Times New Roman" w:cs="Times New Roman"/>
                <w:sz w:val="20"/>
                <w:szCs w:val="20"/>
              </w:rPr>
              <w:t>E needs to collect data and train models.</w:t>
            </w:r>
          </w:p>
        </w:tc>
      </w:tr>
      <w:tr w:rsidR="006F48AA" w14:paraId="0BD33A22" w14:textId="77777777" w:rsidTr="00646AFD">
        <w:tc>
          <w:tcPr>
            <w:tcW w:w="1812" w:type="dxa"/>
          </w:tcPr>
          <w:p w14:paraId="0796777D" w14:textId="75C01B46" w:rsidR="006F48AA" w:rsidRDefault="00C42D04" w:rsidP="00755212">
            <w:pPr>
              <w:pStyle w:val="Default"/>
              <w:spacing w:after="120"/>
              <w:jc w:val="both"/>
              <w:rPr>
                <w:rFonts w:ascii="Times New Roman" w:hAnsi="Times New Roman" w:cs="Times New Roman"/>
                <w:sz w:val="20"/>
                <w:szCs w:val="20"/>
              </w:rPr>
            </w:pPr>
            <w:r>
              <w:rPr>
                <w:rFonts w:ascii="Times New Roman" w:hAnsi="Times New Roman" w:cs="Times New Roman"/>
                <w:sz w:val="20"/>
                <w:szCs w:val="20"/>
              </w:rPr>
              <w:lastRenderedPageBreak/>
              <w:t>UE storage requirement</w:t>
            </w:r>
            <w:r w:rsidR="00622E5A">
              <w:rPr>
                <w:rFonts w:ascii="Times New Roman" w:hAnsi="Times New Roman" w:cs="Times New Roman"/>
                <w:sz w:val="20"/>
                <w:szCs w:val="20"/>
              </w:rPr>
              <w:t xml:space="preserve"> for cell/site specific model</w:t>
            </w:r>
          </w:p>
        </w:tc>
        <w:tc>
          <w:tcPr>
            <w:tcW w:w="1812" w:type="dxa"/>
          </w:tcPr>
          <w:p w14:paraId="3272AD2F" w14:textId="64919CA8" w:rsidR="006F48AA" w:rsidRDefault="00622E5A"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H</w:t>
            </w:r>
            <w:r>
              <w:rPr>
                <w:rFonts w:ascii="Times New Roman" w:hAnsi="Times New Roman" w:cs="Times New Roman"/>
                <w:sz w:val="20"/>
                <w:szCs w:val="20"/>
              </w:rPr>
              <w:t>igh</w:t>
            </w:r>
          </w:p>
        </w:tc>
        <w:tc>
          <w:tcPr>
            <w:tcW w:w="1812" w:type="dxa"/>
          </w:tcPr>
          <w:p w14:paraId="746AB572" w14:textId="0D44F95A" w:rsidR="006F48AA" w:rsidRDefault="00622E5A"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L</w:t>
            </w:r>
            <w:r>
              <w:rPr>
                <w:rFonts w:ascii="Times New Roman" w:hAnsi="Times New Roman" w:cs="Times New Roman"/>
                <w:sz w:val="20"/>
                <w:szCs w:val="20"/>
              </w:rPr>
              <w:t>ow</w:t>
            </w:r>
          </w:p>
        </w:tc>
        <w:tc>
          <w:tcPr>
            <w:tcW w:w="1812" w:type="dxa"/>
          </w:tcPr>
          <w:p w14:paraId="3CBFBA4B" w14:textId="09DE21AB" w:rsidR="006F48AA" w:rsidRDefault="00622E5A"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H</w:t>
            </w:r>
            <w:r>
              <w:rPr>
                <w:rFonts w:ascii="Times New Roman" w:hAnsi="Times New Roman" w:cs="Times New Roman"/>
                <w:sz w:val="20"/>
                <w:szCs w:val="20"/>
              </w:rPr>
              <w:t>igh</w:t>
            </w:r>
          </w:p>
        </w:tc>
        <w:tc>
          <w:tcPr>
            <w:tcW w:w="1812" w:type="dxa"/>
          </w:tcPr>
          <w:p w14:paraId="225AAE08" w14:textId="300CF2EC" w:rsidR="006F48AA" w:rsidRDefault="00622E5A"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H</w:t>
            </w:r>
            <w:r>
              <w:rPr>
                <w:rFonts w:ascii="Times New Roman" w:hAnsi="Times New Roman" w:cs="Times New Roman"/>
                <w:sz w:val="20"/>
                <w:szCs w:val="20"/>
              </w:rPr>
              <w:t>igh</w:t>
            </w:r>
          </w:p>
        </w:tc>
      </w:tr>
    </w:tbl>
    <w:p w14:paraId="5DC24555" w14:textId="64D73C68" w:rsidR="00646AFD" w:rsidRDefault="007C37F2" w:rsidP="0075521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 xml:space="preserve">rom the above table of </w:t>
      </w:r>
      <w:r w:rsidRPr="007C37F2">
        <w:rPr>
          <w:rFonts w:ascii="Times New Roman" w:hAnsi="Times New Roman" w:cs="Times New Roman"/>
          <w:sz w:val="20"/>
          <w:szCs w:val="20"/>
        </w:rPr>
        <w:t>comparison of 4 options of the alignment of NW-side additional conditions</w:t>
      </w:r>
      <w:r>
        <w:rPr>
          <w:rFonts w:ascii="Times New Roman" w:hAnsi="Times New Roman" w:cs="Times New Roman"/>
          <w:sz w:val="20"/>
          <w:szCs w:val="20"/>
        </w:rPr>
        <w:t xml:space="preserve">, it is seen that </w:t>
      </w:r>
      <w:r w:rsidR="00622E5A">
        <w:rPr>
          <w:rFonts w:ascii="Times New Roman" w:hAnsi="Times New Roman" w:cs="Times New Roman"/>
          <w:sz w:val="20"/>
          <w:szCs w:val="20"/>
        </w:rPr>
        <w:t>b</w:t>
      </w:r>
      <w:r w:rsidR="00C42D04">
        <w:rPr>
          <w:rFonts w:ascii="Times New Roman" w:hAnsi="Times New Roman" w:cs="Times New Roman" w:hint="eastAsia"/>
          <w:sz w:val="20"/>
          <w:szCs w:val="20"/>
        </w:rPr>
        <w:t>oth</w:t>
      </w:r>
      <w:r w:rsidR="00C42D04">
        <w:rPr>
          <w:rFonts w:ascii="Times New Roman" w:hAnsi="Times New Roman" w:cs="Times New Roman"/>
          <w:sz w:val="20"/>
          <w:szCs w:val="20"/>
        </w:rPr>
        <w:t xml:space="preserve"> </w:t>
      </w:r>
      <w:r>
        <w:rPr>
          <w:rFonts w:ascii="Times New Roman" w:hAnsi="Times New Roman" w:cs="Times New Roman"/>
          <w:sz w:val="20"/>
          <w:szCs w:val="20"/>
        </w:rPr>
        <w:t>Option b</w:t>
      </w:r>
      <w:r w:rsidR="00C42D04">
        <w:rPr>
          <w:rFonts w:ascii="Times New Roman" w:hAnsi="Times New Roman" w:cs="Times New Roman"/>
          <w:sz w:val="20"/>
          <w:szCs w:val="20"/>
        </w:rPr>
        <w:t xml:space="preserve"> </w:t>
      </w:r>
      <w:r>
        <w:rPr>
          <w:rFonts w:ascii="Times New Roman" w:hAnsi="Times New Roman" w:cs="Times New Roman"/>
          <w:sz w:val="20"/>
          <w:szCs w:val="20"/>
        </w:rPr>
        <w:t>and Option c can be used</w:t>
      </w:r>
      <w:r w:rsidR="00C42D04">
        <w:rPr>
          <w:rFonts w:ascii="Times New Roman" w:hAnsi="Times New Roman" w:cs="Times New Roman"/>
          <w:sz w:val="20"/>
          <w:szCs w:val="20"/>
        </w:rPr>
        <w:t xml:space="preserve"> to</w:t>
      </w:r>
      <w:r w:rsidR="00C42D04" w:rsidRPr="00C42D04">
        <w:rPr>
          <w:rFonts w:ascii="Times New Roman" w:hAnsi="Times New Roman" w:cs="Times New Roman"/>
          <w:sz w:val="20"/>
          <w:szCs w:val="20"/>
        </w:rPr>
        <w:t xml:space="preserve"> the align of the NW-side additional conditions</w:t>
      </w:r>
      <w:r w:rsidR="00C42D04">
        <w:rPr>
          <w:rFonts w:ascii="Times New Roman" w:hAnsi="Times New Roman" w:cs="Times New Roman"/>
          <w:sz w:val="20"/>
          <w:szCs w:val="20"/>
        </w:rPr>
        <w:t>.</w:t>
      </w:r>
      <w:r w:rsidR="00E11108">
        <w:rPr>
          <w:rFonts w:ascii="Times New Roman" w:hAnsi="Times New Roman" w:cs="Times New Roman"/>
          <w:sz w:val="20"/>
          <w:szCs w:val="20"/>
        </w:rPr>
        <w:t xml:space="preserve"> Option a is not necessarily needed.</w:t>
      </w:r>
    </w:p>
    <w:p w14:paraId="2FD2B065" w14:textId="35C7F237" w:rsidR="00624E81" w:rsidRDefault="007C37F2" w:rsidP="007D76A5">
      <w:r w:rsidRPr="00C96908">
        <w:rPr>
          <w:rFonts w:hint="eastAsia"/>
          <w:b/>
        </w:rPr>
        <w:t>P</w:t>
      </w:r>
      <w:r w:rsidRPr="00C96908">
        <w:rPr>
          <w:b/>
        </w:rPr>
        <w:t xml:space="preserve">roposal </w:t>
      </w:r>
      <w:r w:rsidR="00607E56">
        <w:rPr>
          <w:b/>
        </w:rPr>
        <w:t>5</w:t>
      </w:r>
      <w:r w:rsidRPr="00C96908">
        <w:rPr>
          <w:b/>
        </w:rPr>
        <w:t xml:space="preserve">: </w:t>
      </w:r>
      <w:r>
        <w:rPr>
          <w:b/>
        </w:rPr>
        <w:t>C</w:t>
      </w:r>
      <w:r w:rsidRPr="00C96908">
        <w:rPr>
          <w:b/>
        </w:rPr>
        <w:t>onsistency assisted by</w:t>
      </w:r>
      <w:r>
        <w:rPr>
          <w:b/>
        </w:rPr>
        <w:t xml:space="preserve"> model transfer (Option b), and NW providing i</w:t>
      </w:r>
      <w:r w:rsidRPr="00C96908">
        <w:rPr>
          <w:b/>
        </w:rPr>
        <w:t>nformation</w:t>
      </w:r>
      <w:r>
        <w:rPr>
          <w:b/>
        </w:rPr>
        <w:t xml:space="preserve"> </w:t>
      </w:r>
      <w:r w:rsidRPr="00C96908">
        <w:rPr>
          <w:b/>
        </w:rPr>
        <w:t xml:space="preserve">and/or indication on NW-side additional conditions </w:t>
      </w:r>
      <w:r>
        <w:rPr>
          <w:b/>
        </w:rPr>
        <w:t>(Option c) can be used</w:t>
      </w:r>
      <w:r w:rsidRPr="00C96908">
        <w:rPr>
          <w:b/>
        </w:rPr>
        <w:t xml:space="preserve"> for the alignment of the NW-side additional conditions</w:t>
      </w:r>
      <w:r w:rsidRPr="00C96908">
        <w:rPr>
          <w:rFonts w:eastAsiaTheme="minorEastAsia"/>
          <w:b/>
          <w:lang w:eastAsia="zh-CN"/>
        </w:rPr>
        <w:t xml:space="preserve">. </w:t>
      </w:r>
    </w:p>
    <w:p w14:paraId="67B10976" w14:textId="77777777" w:rsidR="00B47EAF" w:rsidRDefault="00B47EAF" w:rsidP="00755212">
      <w:pPr>
        <w:pStyle w:val="Default"/>
        <w:spacing w:after="120"/>
        <w:jc w:val="both"/>
        <w:rPr>
          <w:rFonts w:ascii="Times New Roman" w:hAnsi="Times New Roman" w:cs="Times New Roman"/>
          <w:sz w:val="20"/>
          <w:szCs w:val="20"/>
        </w:rPr>
      </w:pPr>
    </w:p>
    <w:p w14:paraId="50B49DD7" w14:textId="1E4CB050" w:rsidR="00580855" w:rsidRDefault="00477472" w:rsidP="00580855">
      <w:pPr>
        <w:pStyle w:val="title2"/>
      </w:pPr>
      <w:r w:rsidRPr="006B1827">
        <w:rPr>
          <w:rFonts w:hint="eastAsia"/>
        </w:rPr>
        <w:t>C</w:t>
      </w:r>
      <w:r w:rsidRPr="006B1827">
        <w:t xml:space="preserve">onsideration </w:t>
      </w:r>
      <w:r>
        <w:t>on</w:t>
      </w:r>
      <w:r w:rsidR="00580855" w:rsidRPr="00580855">
        <w:t xml:space="preserve"> model identification </w:t>
      </w:r>
      <w:r w:rsidR="00744091">
        <w:t>for model transfer</w:t>
      </w:r>
    </w:p>
    <w:p w14:paraId="070D4237" w14:textId="4ED5DF83" w:rsidR="00580855" w:rsidRPr="00005F74" w:rsidRDefault="00005F74" w:rsidP="00755212">
      <w:pPr>
        <w:pStyle w:val="Default"/>
        <w:spacing w:after="120"/>
        <w:jc w:val="both"/>
        <w:rPr>
          <w:rFonts w:ascii="Times New Roman" w:hAnsi="Times New Roman" w:cs="Times New Roman"/>
          <w:sz w:val="20"/>
          <w:szCs w:val="20"/>
        </w:rPr>
      </w:pPr>
      <w:r>
        <w:rPr>
          <w:rFonts w:ascii="Times New Roman" w:hAnsi="Times New Roman" w:cs="Times New Roman"/>
          <w:sz w:val="20"/>
          <w:szCs w:val="20"/>
        </w:rPr>
        <w:t>Model identification types A, B1 and B2 have been identi</w:t>
      </w:r>
      <w:r w:rsidRPr="00253FA2">
        <w:rPr>
          <w:rFonts w:ascii="Times New Roman" w:hAnsi="Times New Roman" w:cs="Times New Roman"/>
          <w:sz w:val="20"/>
          <w:szCs w:val="20"/>
        </w:rPr>
        <w:t>fied</w:t>
      </w:r>
      <w:r w:rsidR="00D741BC" w:rsidRPr="00253FA2">
        <w:rPr>
          <w:rFonts w:ascii="Times New Roman" w:hAnsi="Times New Roman" w:cs="Times New Roman"/>
          <w:sz w:val="20"/>
          <w:szCs w:val="20"/>
        </w:rPr>
        <w:t xml:space="preserve"> </w:t>
      </w:r>
      <w:r w:rsidR="00C67B99" w:rsidRPr="00253FA2">
        <w:rPr>
          <w:rFonts w:ascii="Times New Roman" w:hAnsi="Times New Roman" w:cs="Times New Roman"/>
          <w:sz w:val="20"/>
          <w:szCs w:val="20"/>
        </w:rPr>
        <w:t>[</w:t>
      </w:r>
      <w:r w:rsidR="00253FA2" w:rsidRPr="00253FA2">
        <w:rPr>
          <w:rFonts w:ascii="Times New Roman" w:hAnsi="Times New Roman" w:cs="Times New Roman"/>
          <w:sz w:val="20"/>
          <w:szCs w:val="20"/>
        </w:rPr>
        <w:t>1</w:t>
      </w:r>
      <w:r w:rsidR="00C67B99" w:rsidRPr="00253FA2">
        <w:rPr>
          <w:rFonts w:ascii="Times New Roman" w:hAnsi="Times New Roman" w:cs="Times New Roman"/>
          <w:sz w:val="20"/>
          <w:szCs w:val="20"/>
        </w:rPr>
        <w:t>]</w:t>
      </w:r>
      <w:r w:rsidRPr="00253FA2">
        <w:rPr>
          <w:rFonts w:ascii="Times New Roman" w:hAnsi="Times New Roman" w:cs="Times New Roman"/>
          <w:sz w:val="20"/>
          <w:szCs w:val="20"/>
        </w:rPr>
        <w:t>.</w:t>
      </w:r>
      <w:r w:rsidR="006319A2">
        <w:rPr>
          <w:rFonts w:ascii="Times New Roman" w:hAnsi="Times New Roman" w:cs="Times New Roman"/>
          <w:sz w:val="20"/>
          <w:szCs w:val="20"/>
        </w:rPr>
        <w:t xml:space="preserve"> </w:t>
      </w:r>
    </w:p>
    <w:tbl>
      <w:tblPr>
        <w:tblStyle w:val="ac"/>
        <w:tblW w:w="0" w:type="auto"/>
        <w:tblLook w:val="04A0" w:firstRow="1" w:lastRow="0" w:firstColumn="1" w:lastColumn="0" w:noHBand="0" w:noVBand="1"/>
      </w:tblPr>
      <w:tblGrid>
        <w:gridCol w:w="9060"/>
      </w:tblGrid>
      <w:tr w:rsidR="00C96908" w14:paraId="28126EA8" w14:textId="77777777" w:rsidTr="00C96908">
        <w:tc>
          <w:tcPr>
            <w:tcW w:w="9060" w:type="dxa"/>
          </w:tcPr>
          <w:p w14:paraId="1BA8B98D" w14:textId="23CF6604" w:rsidR="00B7656E" w:rsidRDefault="00C67B99" w:rsidP="00B7656E">
            <w:r w:rsidRPr="00133C49">
              <w:t>F</w:t>
            </w:r>
            <w:r w:rsidRPr="00D741BC">
              <w:t xml:space="preserve">or </w:t>
            </w:r>
            <w:r w:rsidRPr="00C21B0E">
              <w:rPr>
                <w:iCs/>
              </w:rPr>
              <w:t xml:space="preserve">AI/ML model identification </w:t>
            </w:r>
            <w:r w:rsidRPr="00D741BC">
              <w:t>of U</w:t>
            </w:r>
            <w:r w:rsidRPr="00133C49">
              <w:t>E-side or UE-part of two-sided models, model identification is categorized in the following types</w:t>
            </w:r>
            <w:r w:rsidR="00B7656E">
              <w:t>.</w:t>
            </w:r>
          </w:p>
          <w:p w14:paraId="32E32366" w14:textId="77777777" w:rsidR="00B7656E" w:rsidRDefault="00B7656E" w:rsidP="007D76A5">
            <w:pPr>
              <w:numPr>
                <w:ilvl w:val="0"/>
                <w:numId w:val="37"/>
              </w:numPr>
              <w:spacing w:after="0"/>
              <w:ind w:left="688"/>
              <w:jc w:val="left"/>
              <w:rPr>
                <w:rFonts w:eastAsia="Calibri"/>
              </w:rPr>
            </w:pPr>
            <w:r>
              <w:rPr>
                <w:rFonts w:eastAsia="Calibri"/>
              </w:rPr>
              <w:t>Type A: Model is identified to NW (if applicable) and UE (if applicable) without over-the-air signaling</w:t>
            </w:r>
          </w:p>
          <w:p w14:paraId="4ED1DD57" w14:textId="77777777" w:rsidR="00B7656E" w:rsidRDefault="00B7656E" w:rsidP="007D76A5">
            <w:pPr>
              <w:numPr>
                <w:ilvl w:val="1"/>
                <w:numId w:val="37"/>
              </w:numPr>
              <w:spacing w:after="0"/>
              <w:ind w:left="1408"/>
              <w:jc w:val="left"/>
              <w:rPr>
                <w:rFonts w:eastAsia="Calibri"/>
              </w:rPr>
            </w:pPr>
            <w:r>
              <w:rPr>
                <w:rFonts w:eastAsia="Calibri"/>
              </w:rPr>
              <w:t>The model may be assigned with a model ID</w:t>
            </w:r>
            <w:r>
              <w:rPr>
                <w:rFonts w:eastAsia="宋体" w:hint="eastAsia"/>
                <w:lang w:eastAsia="zh-CN"/>
              </w:rPr>
              <w:t xml:space="preserve"> during the model identification</w:t>
            </w:r>
            <w:r>
              <w:rPr>
                <w:rFonts w:eastAsia="Calibri"/>
              </w:rPr>
              <w:t xml:space="preserve">, which may be referred/used in over-the-air signaling after model identification. </w:t>
            </w:r>
          </w:p>
          <w:p w14:paraId="01F8B9A6" w14:textId="77777777" w:rsidR="00B7656E" w:rsidRDefault="00B7656E" w:rsidP="007D76A5">
            <w:pPr>
              <w:numPr>
                <w:ilvl w:val="0"/>
                <w:numId w:val="37"/>
              </w:numPr>
              <w:spacing w:after="0"/>
              <w:ind w:left="688"/>
              <w:jc w:val="left"/>
              <w:rPr>
                <w:rFonts w:eastAsia="Calibri"/>
              </w:rPr>
            </w:pPr>
            <w:r>
              <w:rPr>
                <w:rFonts w:eastAsia="Calibri"/>
              </w:rPr>
              <w:t xml:space="preserve">Type B: Model is identified via over-the-air signaling, </w:t>
            </w:r>
          </w:p>
          <w:p w14:paraId="3DF6CE67" w14:textId="77777777" w:rsidR="00B7656E" w:rsidRPr="00007242" w:rsidRDefault="00B7656E" w:rsidP="007D76A5">
            <w:pPr>
              <w:numPr>
                <w:ilvl w:val="1"/>
                <w:numId w:val="37"/>
              </w:numPr>
              <w:spacing w:after="0"/>
              <w:ind w:left="1408"/>
              <w:jc w:val="left"/>
              <w:rPr>
                <w:rFonts w:eastAsia="Calibri"/>
                <w:strike/>
              </w:rPr>
            </w:pPr>
            <w:r>
              <w:rPr>
                <w:rFonts w:eastAsia="Calibri"/>
              </w:rPr>
              <w:t xml:space="preserve">Type B1: </w:t>
            </w:r>
          </w:p>
          <w:p w14:paraId="405908A2" w14:textId="77777777" w:rsidR="00B7656E" w:rsidRDefault="00B7656E" w:rsidP="007D76A5">
            <w:pPr>
              <w:numPr>
                <w:ilvl w:val="2"/>
                <w:numId w:val="37"/>
              </w:numPr>
              <w:spacing w:after="0"/>
              <w:ind w:left="2128"/>
              <w:jc w:val="left"/>
              <w:rPr>
                <w:rFonts w:eastAsia="Calibri"/>
              </w:rPr>
            </w:pPr>
            <w:r>
              <w:rPr>
                <w:rFonts w:eastAsia="Calibri"/>
              </w:rPr>
              <w:t>Model identification initiated by the UE, and NW assists the remaining steps (if any) of the model identification</w:t>
            </w:r>
          </w:p>
          <w:p w14:paraId="32ACF6B5" w14:textId="77777777" w:rsidR="00B7656E" w:rsidRDefault="00B7656E" w:rsidP="007D76A5">
            <w:pPr>
              <w:numPr>
                <w:ilvl w:val="3"/>
                <w:numId w:val="37"/>
              </w:numPr>
              <w:spacing w:after="0"/>
              <w:ind w:left="2848"/>
              <w:jc w:val="left"/>
              <w:rPr>
                <w:rFonts w:eastAsia="Calibri"/>
              </w:rPr>
            </w:pPr>
            <w:r>
              <w:rPr>
                <w:rFonts w:eastAsia="Calibri"/>
              </w:rPr>
              <w:t>the model may be assigned with a model ID</w:t>
            </w:r>
            <w:r>
              <w:rPr>
                <w:rFonts w:eastAsia="宋体" w:hint="eastAsia"/>
                <w:lang w:eastAsia="zh-CN"/>
              </w:rPr>
              <w:t xml:space="preserve"> during the model identification</w:t>
            </w:r>
          </w:p>
          <w:p w14:paraId="6E26C716" w14:textId="77777777" w:rsidR="00B7656E" w:rsidRDefault="00B7656E" w:rsidP="007D76A5">
            <w:pPr>
              <w:numPr>
                <w:ilvl w:val="1"/>
                <w:numId w:val="37"/>
              </w:numPr>
              <w:spacing w:after="0"/>
              <w:ind w:left="1408"/>
              <w:jc w:val="left"/>
              <w:rPr>
                <w:rFonts w:eastAsia="Calibri"/>
              </w:rPr>
            </w:pPr>
            <w:r>
              <w:rPr>
                <w:rFonts w:eastAsia="Calibri"/>
              </w:rPr>
              <w:t>Type B2:</w:t>
            </w:r>
            <w:r w:rsidRPr="00007242">
              <w:rPr>
                <w:rFonts w:eastAsia="Calibri"/>
                <w:strike/>
              </w:rPr>
              <w:t xml:space="preserve"> </w:t>
            </w:r>
          </w:p>
          <w:p w14:paraId="60B07E64" w14:textId="77777777" w:rsidR="00B7656E" w:rsidRDefault="00B7656E" w:rsidP="007D76A5">
            <w:pPr>
              <w:numPr>
                <w:ilvl w:val="2"/>
                <w:numId w:val="37"/>
              </w:numPr>
              <w:spacing w:after="0"/>
              <w:ind w:left="2128"/>
              <w:jc w:val="left"/>
              <w:rPr>
                <w:rFonts w:eastAsia="Calibri"/>
              </w:rPr>
            </w:pPr>
            <w:r w:rsidRPr="00A0151A">
              <w:rPr>
                <w:rFonts w:eastAsia="Calibri"/>
              </w:rPr>
              <w:t>Model identification initiated by the NW, and UE responds (if applicable) for the remaining steps</w:t>
            </w:r>
            <w:r>
              <w:rPr>
                <w:rFonts w:eastAsia="Calibri"/>
              </w:rPr>
              <w:t xml:space="preserve"> (if any)</w:t>
            </w:r>
            <w:r w:rsidRPr="00A0151A">
              <w:rPr>
                <w:rFonts w:eastAsia="Calibri"/>
              </w:rPr>
              <w:t xml:space="preserve"> of the model identification</w:t>
            </w:r>
          </w:p>
          <w:p w14:paraId="6DEDB5A4" w14:textId="77777777" w:rsidR="00B7656E" w:rsidRPr="00A0151A" w:rsidRDefault="00B7656E" w:rsidP="007D76A5">
            <w:pPr>
              <w:numPr>
                <w:ilvl w:val="3"/>
                <w:numId w:val="37"/>
              </w:numPr>
              <w:spacing w:after="0"/>
              <w:ind w:left="2848"/>
              <w:jc w:val="left"/>
              <w:rPr>
                <w:rFonts w:eastAsia="Calibri"/>
              </w:rPr>
            </w:pPr>
            <w:r>
              <w:rPr>
                <w:rFonts w:eastAsia="Calibri"/>
              </w:rPr>
              <w:t>the model may be assigned with a model ID</w:t>
            </w:r>
            <w:r>
              <w:rPr>
                <w:rFonts w:eastAsia="宋体" w:hint="eastAsia"/>
                <w:lang w:eastAsia="zh-CN"/>
              </w:rPr>
              <w:t xml:space="preserve"> during the model identification</w:t>
            </w:r>
          </w:p>
          <w:p w14:paraId="027044F7" w14:textId="68E6D13F" w:rsidR="00C96908" w:rsidRPr="00B7656E" w:rsidRDefault="000423EF" w:rsidP="007D76A5">
            <w:pPr>
              <w:numPr>
                <w:ilvl w:val="0"/>
                <w:numId w:val="38"/>
              </w:numPr>
              <w:spacing w:after="0"/>
              <w:jc w:val="left"/>
              <w:rPr>
                <w:rFonts w:eastAsia="Calibri"/>
                <w:strike/>
              </w:rPr>
            </w:pPr>
            <w:r w:rsidRPr="00133C49">
              <w:t>Note:</w:t>
            </w:r>
            <w:r>
              <w:t xml:space="preserve"> </w:t>
            </w:r>
            <w:r w:rsidRPr="00133C49">
              <w:t>This study does not imply that model identification is necessary.</w:t>
            </w:r>
          </w:p>
        </w:tc>
      </w:tr>
    </w:tbl>
    <w:p w14:paraId="72BB834A" w14:textId="79F64210" w:rsidR="0096231C" w:rsidRDefault="00E11108" w:rsidP="00755212">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It is seen that one of the two main benefits of model identification </w:t>
      </w:r>
      <w:proofErr w:type="gramStart"/>
      <w:r>
        <w:rPr>
          <w:rFonts w:ascii="Times New Roman" w:hAnsi="Times New Roman" w:cs="Times New Roman"/>
          <w:sz w:val="20"/>
          <w:szCs w:val="20"/>
        </w:rPr>
        <w:t>is</w:t>
      </w:r>
      <w:proofErr w:type="gramEnd"/>
      <w:r>
        <w:rPr>
          <w:rFonts w:ascii="Times New Roman" w:hAnsi="Times New Roman" w:cs="Times New Roman"/>
          <w:sz w:val="20"/>
          <w:szCs w:val="20"/>
        </w:rPr>
        <w:t xml:space="preserve"> to facilitate model transfer. </w:t>
      </w:r>
      <w:r w:rsidR="00E47BDA">
        <w:rPr>
          <w:rFonts w:ascii="Times New Roman" w:hAnsi="Times New Roman" w:cs="Times New Roman"/>
          <w:sz w:val="20"/>
          <w:szCs w:val="20"/>
        </w:rPr>
        <w:t xml:space="preserve">Companies have discussed about the details of model identification types B, but no further agreement has been achieved in R18 SI. </w:t>
      </w:r>
      <w:r w:rsidR="00544B3E">
        <w:rPr>
          <w:rFonts w:ascii="Times New Roman" w:hAnsi="Times New Roman" w:cs="Times New Roman" w:hint="eastAsia"/>
          <w:sz w:val="20"/>
          <w:szCs w:val="20"/>
        </w:rPr>
        <w:t>I</w:t>
      </w:r>
      <w:r w:rsidR="00544B3E">
        <w:rPr>
          <w:rFonts w:ascii="Times New Roman" w:hAnsi="Times New Roman" w:cs="Times New Roman"/>
          <w:sz w:val="20"/>
          <w:szCs w:val="20"/>
        </w:rPr>
        <w:t>n the following</w:t>
      </w:r>
      <w:r w:rsidR="006319A2">
        <w:rPr>
          <w:rFonts w:ascii="Times New Roman" w:hAnsi="Times New Roman" w:cs="Times New Roman"/>
          <w:sz w:val="20"/>
          <w:szCs w:val="20"/>
        </w:rPr>
        <w:t>, the details of model identification types will be discussed.</w:t>
      </w:r>
    </w:p>
    <w:p w14:paraId="6CF60680" w14:textId="1ABBA174" w:rsidR="0096231C" w:rsidRPr="007913AD" w:rsidRDefault="0096231C" w:rsidP="0096231C">
      <w:pPr>
        <w:rPr>
          <w:szCs w:val="20"/>
        </w:rPr>
      </w:pPr>
      <w:r w:rsidRPr="007913AD">
        <w:rPr>
          <w:szCs w:val="20"/>
        </w:rPr>
        <w:t xml:space="preserve">The procedures for model identification Type </w:t>
      </w:r>
      <w:r>
        <w:rPr>
          <w:szCs w:val="20"/>
        </w:rPr>
        <w:t>B2</w:t>
      </w:r>
      <w:r w:rsidRPr="007913AD">
        <w:rPr>
          <w:szCs w:val="20"/>
        </w:rPr>
        <w:t>, as well as related pre- and follow-up procedures, are as follows:</w:t>
      </w:r>
    </w:p>
    <w:p w14:paraId="35643B23" w14:textId="2B2DA400" w:rsidR="0096231C" w:rsidRPr="00B077AD" w:rsidRDefault="0096231C" w:rsidP="0096231C">
      <w:pPr>
        <w:pStyle w:val="a0"/>
        <w:widowControl/>
        <w:numPr>
          <w:ilvl w:val="0"/>
          <w:numId w:val="26"/>
        </w:numPr>
        <w:overflowPunct/>
        <w:rPr>
          <w:szCs w:val="20"/>
        </w:rPr>
      </w:pPr>
      <w:r w:rsidRPr="00B077AD">
        <w:rPr>
          <w:szCs w:val="20"/>
        </w:rPr>
        <w:t>Type B2</w:t>
      </w:r>
      <w:r>
        <w:rPr>
          <w:szCs w:val="20"/>
        </w:rPr>
        <w:t xml:space="preserve">: </w:t>
      </w:r>
      <w:r w:rsidRPr="00251D7A">
        <w:rPr>
          <w:szCs w:val="20"/>
        </w:rPr>
        <w:t>Used along with model transfer from NW to UE.</w:t>
      </w:r>
    </w:p>
    <w:p w14:paraId="613D7113" w14:textId="77777777" w:rsidR="0096231C" w:rsidRPr="00B077AD" w:rsidRDefault="0096231C" w:rsidP="0096231C">
      <w:pPr>
        <w:pStyle w:val="a0"/>
        <w:widowControl/>
        <w:numPr>
          <w:ilvl w:val="1"/>
          <w:numId w:val="26"/>
        </w:numPr>
        <w:overflowPunct/>
        <w:rPr>
          <w:szCs w:val="20"/>
        </w:rPr>
      </w:pPr>
      <w:r w:rsidRPr="00B077AD">
        <w:rPr>
          <w:szCs w:val="20"/>
        </w:rPr>
        <w:t>Step 0: UE indicates supportable model information to NW (e.g., model ID for which UE has capability to accept updated parameters from NW)</w:t>
      </w:r>
    </w:p>
    <w:p w14:paraId="0D27CB0F" w14:textId="77777777" w:rsidR="0096231C" w:rsidRPr="00B077AD" w:rsidRDefault="0096231C" w:rsidP="0096231C">
      <w:pPr>
        <w:pStyle w:val="a0"/>
        <w:widowControl/>
        <w:numPr>
          <w:ilvl w:val="1"/>
          <w:numId w:val="26"/>
        </w:numPr>
        <w:overflowPunct/>
        <w:rPr>
          <w:szCs w:val="20"/>
        </w:rPr>
      </w:pPr>
      <w:r w:rsidRPr="00B077AD">
        <w:rPr>
          <w:szCs w:val="20"/>
        </w:rPr>
        <w:t>Step 1: NW side (re-)trains a new model.</w:t>
      </w:r>
    </w:p>
    <w:p w14:paraId="4AA5BA2B" w14:textId="77777777" w:rsidR="0096231C" w:rsidRPr="00B077AD" w:rsidRDefault="0096231C" w:rsidP="0096231C">
      <w:pPr>
        <w:pStyle w:val="a0"/>
        <w:widowControl/>
        <w:numPr>
          <w:ilvl w:val="1"/>
          <w:numId w:val="26"/>
        </w:numPr>
        <w:overflowPunct/>
        <w:rPr>
          <w:szCs w:val="20"/>
        </w:rPr>
      </w:pPr>
      <w:r w:rsidRPr="00B077AD">
        <w:rPr>
          <w:szCs w:val="20"/>
        </w:rPr>
        <w:t>Step 2 (model identification): NW transfers the new model to UE with a model ID.</w:t>
      </w:r>
    </w:p>
    <w:p w14:paraId="623055C8" w14:textId="17F3CD6D" w:rsidR="002250EC" w:rsidRPr="006B1B9E" w:rsidRDefault="007C78CC" w:rsidP="00A51230">
      <w:pPr>
        <w:rPr>
          <w:rFonts w:eastAsiaTheme="minorEastAsia"/>
          <w:lang w:eastAsia="zh-CN"/>
        </w:rPr>
      </w:pPr>
      <w:r>
        <w:rPr>
          <w:rFonts w:eastAsiaTheme="minorEastAsia"/>
        </w:rPr>
        <w:t xml:space="preserve"> </w:t>
      </w:r>
    </w:p>
    <w:bookmarkEnd w:id="1"/>
    <w:p w14:paraId="0C4D03C9" w14:textId="41162BB2" w:rsidR="00FC47D7" w:rsidRPr="007D2DB0" w:rsidRDefault="00FC47D7" w:rsidP="002E694F">
      <w:pPr>
        <w:pStyle w:val="title1"/>
      </w:pPr>
      <w:r w:rsidRPr="00E97D47">
        <w:t>Data collection</w:t>
      </w:r>
    </w:p>
    <w:p w14:paraId="35DF5205" w14:textId="3D02E709" w:rsidR="00802048" w:rsidRPr="005420BD" w:rsidRDefault="005420BD" w:rsidP="00082DF4">
      <w:pPr>
        <w:rPr>
          <w:rFonts w:eastAsiaTheme="minorEastAsia"/>
          <w:lang w:eastAsia="zh-CN"/>
        </w:rPr>
      </w:pPr>
      <w:r>
        <w:rPr>
          <w:rFonts w:eastAsiaTheme="minorEastAsia" w:hint="eastAsia"/>
          <w:lang w:eastAsia="zh-CN"/>
        </w:rPr>
        <w:t>I</w:t>
      </w:r>
      <w:r>
        <w:rPr>
          <w:rFonts w:eastAsiaTheme="minorEastAsia"/>
          <w:lang w:eastAsia="zh-CN"/>
        </w:rPr>
        <w:t>n WID, the following aspects</w:t>
      </w:r>
      <w:r w:rsidR="009D47F6">
        <w:rPr>
          <w:rFonts w:eastAsiaTheme="minorEastAsia"/>
          <w:lang w:eastAsia="zh-CN"/>
        </w:rPr>
        <w:t xml:space="preserve"> of data collection</w:t>
      </w:r>
      <w:r>
        <w:rPr>
          <w:rFonts w:eastAsiaTheme="minorEastAsia"/>
          <w:lang w:eastAsia="zh-CN"/>
        </w:rPr>
        <w:t xml:space="preserve"> need </w:t>
      </w:r>
      <w:r w:rsidR="0015179E">
        <w:rPr>
          <w:rFonts w:eastAsiaTheme="minorEastAsia"/>
          <w:lang w:eastAsia="zh-CN"/>
        </w:rPr>
        <w:t xml:space="preserve">to be </w:t>
      </w:r>
      <w:r>
        <w:rPr>
          <w:rFonts w:eastAsiaTheme="minorEastAsia"/>
          <w:lang w:eastAsia="zh-CN"/>
        </w:rPr>
        <w:t>stud</w:t>
      </w:r>
      <w:r w:rsidR="0015179E">
        <w:rPr>
          <w:rFonts w:eastAsiaTheme="minorEastAsia"/>
          <w:lang w:eastAsia="zh-CN"/>
        </w:rPr>
        <w:t>ied by RAN2 and/or RAN1</w:t>
      </w:r>
      <w:r w:rsidR="00BF286A">
        <w:rPr>
          <w:rFonts w:eastAsiaTheme="minorEastAsia"/>
          <w:lang w:eastAsia="zh-CN"/>
        </w:rPr>
        <w:t xml:space="preserve"> [2]</w:t>
      </w:r>
      <w:r>
        <w:rPr>
          <w:rFonts w:eastAsiaTheme="minorEastAsia"/>
          <w:lang w:eastAsia="zh-CN"/>
        </w:rPr>
        <w:t>.</w:t>
      </w:r>
    </w:p>
    <w:tbl>
      <w:tblPr>
        <w:tblStyle w:val="ac"/>
        <w:tblW w:w="0" w:type="auto"/>
        <w:tblLook w:val="04A0" w:firstRow="1" w:lastRow="0" w:firstColumn="1" w:lastColumn="0" w:noHBand="0" w:noVBand="1"/>
      </w:tblPr>
      <w:tblGrid>
        <w:gridCol w:w="9060"/>
      </w:tblGrid>
      <w:tr w:rsidR="00FB156C" w14:paraId="0F811118" w14:textId="77777777" w:rsidTr="00FB156C">
        <w:tc>
          <w:tcPr>
            <w:tcW w:w="9060" w:type="dxa"/>
          </w:tcPr>
          <w:p w14:paraId="1925984D" w14:textId="77777777" w:rsidR="00FB156C" w:rsidRPr="00134864" w:rsidRDefault="00FB156C" w:rsidP="007D76A5">
            <w:pPr>
              <w:numPr>
                <w:ilvl w:val="0"/>
                <w:numId w:val="36"/>
              </w:numPr>
              <w:overflowPunct w:val="0"/>
              <w:autoSpaceDE w:val="0"/>
              <w:autoSpaceDN w:val="0"/>
              <w:adjustRightInd w:val="0"/>
              <w:spacing w:after="0"/>
              <w:jc w:val="left"/>
              <w:textAlignment w:val="baseline"/>
              <w:rPr>
                <w:bCs/>
              </w:rPr>
            </w:pPr>
            <w:r>
              <w:rPr>
                <w:bCs/>
              </w:rPr>
              <w:t>CN</w:t>
            </w:r>
            <w:r w:rsidRPr="00134864">
              <w:rPr>
                <w:bCs/>
              </w:rPr>
              <w:t xml:space="preserve">/OAM/OTT collection of UE-sided model training data [RAN2/RAN1]: </w:t>
            </w:r>
          </w:p>
          <w:p w14:paraId="525087A8" w14:textId="77777777" w:rsidR="00FB156C" w:rsidRPr="0045271D" w:rsidRDefault="00FB156C" w:rsidP="007D76A5">
            <w:pPr>
              <w:numPr>
                <w:ilvl w:val="1"/>
                <w:numId w:val="36"/>
              </w:numPr>
              <w:overflowPunct w:val="0"/>
              <w:autoSpaceDE w:val="0"/>
              <w:autoSpaceDN w:val="0"/>
              <w:adjustRightInd w:val="0"/>
              <w:spacing w:after="0"/>
              <w:jc w:val="left"/>
              <w:textAlignment w:val="baseline"/>
              <w:rPr>
                <w:bCs/>
              </w:rPr>
            </w:pPr>
            <w:r w:rsidRPr="0045271D">
              <w:rPr>
                <w:bCs/>
              </w:rPr>
              <w:t xml:space="preserve">For the </w:t>
            </w:r>
            <w:proofErr w:type="spellStart"/>
            <w:r w:rsidRPr="0045271D">
              <w:rPr>
                <w:bCs/>
              </w:rPr>
              <w:t>FS_NR_AIML_Air</w:t>
            </w:r>
            <w:proofErr w:type="spellEnd"/>
            <w:r w:rsidRPr="0045271D">
              <w:rPr>
                <w:bCs/>
              </w:rPr>
              <w:t xml:space="preserve"> study use cases, identify the corresponding contents of UE data collection</w:t>
            </w:r>
          </w:p>
          <w:p w14:paraId="76FAD317" w14:textId="6BF80D5A" w:rsidR="00FB156C" w:rsidRPr="00FB156C" w:rsidRDefault="00FB156C" w:rsidP="007D76A5">
            <w:pPr>
              <w:numPr>
                <w:ilvl w:val="1"/>
                <w:numId w:val="36"/>
              </w:numPr>
              <w:overflowPunct w:val="0"/>
              <w:autoSpaceDE w:val="0"/>
              <w:autoSpaceDN w:val="0"/>
              <w:adjustRightInd w:val="0"/>
              <w:spacing w:after="0"/>
              <w:jc w:val="left"/>
              <w:textAlignment w:val="baseline"/>
              <w:rPr>
                <w:bCs/>
              </w:rPr>
            </w:pPr>
            <w:proofErr w:type="spellStart"/>
            <w:r w:rsidRPr="0045271D">
              <w:rPr>
                <w:bCs/>
              </w:rPr>
              <w:lastRenderedPageBreak/>
              <w:t>Analyse</w:t>
            </w:r>
            <w:proofErr w:type="spellEnd"/>
            <w:r w:rsidRPr="0045271D">
              <w:rPr>
                <w:bCs/>
              </w:rPr>
              <w:t xml:space="preserve"> the UE data collection mechanisms identified during the </w:t>
            </w:r>
            <w:proofErr w:type="spellStart"/>
            <w:r w:rsidRPr="0045271D">
              <w:rPr>
                <w:bCs/>
              </w:rPr>
              <w:t>FS_NR_AIML_Air</w:t>
            </w:r>
            <w:proofErr w:type="spellEnd"/>
            <w:r w:rsidRPr="0045271D">
              <w:rPr>
                <w:bCs/>
              </w:rPr>
              <w:t xml:space="preserve"> (TR 38.843 section 7.2.1.3.2) study along with the implications and limitations of each of the methods </w:t>
            </w:r>
          </w:p>
        </w:tc>
      </w:tr>
    </w:tbl>
    <w:p w14:paraId="6DA13E87" w14:textId="1ED16E0C" w:rsidR="0013555C" w:rsidRDefault="0013555C" w:rsidP="0013555C">
      <w:r w:rsidRPr="0069781E">
        <w:lastRenderedPageBreak/>
        <w:t>Data collection</w:t>
      </w:r>
      <w:r>
        <w:t xml:space="preserve"> can</w:t>
      </w:r>
      <w:r w:rsidRPr="0069781E">
        <w:t xml:space="preserve"> be performed for </w:t>
      </w:r>
      <w:r>
        <w:t>mainly for three</w:t>
      </w:r>
      <w:r w:rsidRPr="0069781E">
        <w:t xml:space="preserve"> purposes in LCM, </w:t>
      </w:r>
      <w:r>
        <w:t xml:space="preserve">i.e., </w:t>
      </w:r>
      <w:r w:rsidRPr="0069781E">
        <w:t>model training, model inference</w:t>
      </w:r>
      <w:r>
        <w:t xml:space="preserve"> and</w:t>
      </w:r>
      <w:r w:rsidRPr="0069781E">
        <w:t xml:space="preserve"> model monitoring. </w:t>
      </w:r>
      <w:r>
        <w:t>E</w:t>
      </w:r>
      <w:r w:rsidRPr="0069781E">
        <w:t>ach may be done with different requirements and potential specification impact.</w:t>
      </w:r>
    </w:p>
    <w:p w14:paraId="2311E471" w14:textId="17E4B5A9" w:rsidR="00802048" w:rsidRPr="00DC7103" w:rsidRDefault="00121E7D" w:rsidP="00082DF4">
      <w:pPr>
        <w:rPr>
          <w:rFonts w:eastAsiaTheme="minorEastAsia"/>
          <w:lang w:eastAsia="zh-CN"/>
        </w:rPr>
      </w:pPr>
      <w:r>
        <w:rPr>
          <w:rFonts w:eastAsiaTheme="minorEastAsia"/>
          <w:lang w:eastAsia="zh-CN"/>
        </w:rPr>
        <w:t>RAN1 has sent a LS to RAN2 d</w:t>
      </w:r>
      <w:r w:rsidRPr="00121E7D">
        <w:rPr>
          <w:rFonts w:eastAsiaTheme="minorEastAsia"/>
          <w:lang w:eastAsia="zh-CN"/>
        </w:rPr>
        <w:t xml:space="preserve">ata </w:t>
      </w:r>
      <w:r>
        <w:rPr>
          <w:rFonts w:eastAsiaTheme="minorEastAsia"/>
          <w:lang w:eastAsia="zh-CN"/>
        </w:rPr>
        <w:t>c</w:t>
      </w:r>
      <w:r w:rsidRPr="00121E7D">
        <w:rPr>
          <w:rFonts w:eastAsiaTheme="minorEastAsia"/>
          <w:lang w:eastAsia="zh-CN"/>
        </w:rPr>
        <w:t xml:space="preserve">ollection </w:t>
      </w:r>
      <w:r>
        <w:rPr>
          <w:rFonts w:eastAsiaTheme="minorEastAsia"/>
          <w:lang w:eastAsia="zh-CN"/>
        </w:rPr>
        <w:t>r</w:t>
      </w:r>
      <w:r w:rsidRPr="00121E7D">
        <w:rPr>
          <w:rFonts w:eastAsiaTheme="minorEastAsia"/>
          <w:lang w:eastAsia="zh-CN"/>
        </w:rPr>
        <w:t xml:space="preserve">equirements and </w:t>
      </w:r>
      <w:r>
        <w:rPr>
          <w:rFonts w:eastAsiaTheme="minorEastAsia"/>
          <w:lang w:eastAsia="zh-CN"/>
        </w:rPr>
        <w:t>a</w:t>
      </w:r>
      <w:r w:rsidRPr="00121E7D">
        <w:rPr>
          <w:rFonts w:eastAsiaTheme="minorEastAsia"/>
          <w:lang w:eastAsia="zh-CN"/>
        </w:rPr>
        <w:t>ssumptions</w:t>
      </w:r>
      <w:r>
        <w:rPr>
          <w:rFonts w:eastAsiaTheme="minorEastAsia"/>
          <w:lang w:eastAsia="zh-CN"/>
        </w:rPr>
        <w:t>, inclu</w:t>
      </w:r>
      <w:r w:rsidRPr="00DC7103">
        <w:rPr>
          <w:rFonts w:eastAsiaTheme="minorEastAsia"/>
          <w:lang w:eastAsia="zh-CN"/>
        </w:rPr>
        <w:t xml:space="preserve">ding data content, typical data size, typical latency requirement for all noted three LCM purposes for all use cases </w:t>
      </w:r>
      <w:r w:rsidR="00803C4F" w:rsidRPr="00DC7103">
        <w:rPr>
          <w:rFonts w:eastAsiaTheme="minorEastAsia"/>
          <w:lang w:eastAsia="zh-CN"/>
        </w:rPr>
        <w:t>[</w:t>
      </w:r>
      <w:r w:rsidR="00DC7103" w:rsidRPr="00DC7103">
        <w:rPr>
          <w:rFonts w:eastAsiaTheme="minorEastAsia"/>
          <w:lang w:eastAsia="zh-CN"/>
        </w:rPr>
        <w:t>3</w:t>
      </w:r>
      <w:r w:rsidR="00803C4F" w:rsidRPr="00DC7103">
        <w:rPr>
          <w:rFonts w:eastAsiaTheme="minorEastAsia"/>
          <w:lang w:eastAsia="zh-CN"/>
        </w:rPr>
        <w:t>]</w:t>
      </w:r>
      <w:r w:rsidRPr="00DC7103">
        <w:rPr>
          <w:rFonts w:eastAsiaTheme="minorEastAsia"/>
          <w:lang w:eastAsia="zh-CN"/>
        </w:rPr>
        <w:t>[</w:t>
      </w:r>
      <w:r w:rsidR="00DC7103" w:rsidRPr="00DC7103">
        <w:rPr>
          <w:rFonts w:eastAsiaTheme="minorEastAsia"/>
          <w:lang w:eastAsia="zh-CN"/>
        </w:rPr>
        <w:t>4</w:t>
      </w:r>
      <w:r w:rsidR="00803C4F" w:rsidRPr="00DC7103">
        <w:rPr>
          <w:rFonts w:eastAsiaTheme="minorEastAsia"/>
          <w:lang w:eastAsia="zh-CN"/>
        </w:rPr>
        <w:t>]</w:t>
      </w:r>
      <w:r w:rsidRPr="00DC7103">
        <w:rPr>
          <w:rFonts w:eastAsiaTheme="minorEastAsia"/>
          <w:lang w:eastAsia="zh-CN"/>
        </w:rPr>
        <w:t xml:space="preserve">. The content in the previous LS comes </w:t>
      </w:r>
      <w:r w:rsidR="00D50877" w:rsidRPr="00DC7103">
        <w:rPr>
          <w:rFonts w:eastAsiaTheme="minorEastAsia" w:hint="eastAsia"/>
          <w:lang w:eastAsia="zh-CN"/>
        </w:rPr>
        <w:t>does</w:t>
      </w:r>
      <w:r w:rsidR="00D50877" w:rsidRPr="00DC7103">
        <w:rPr>
          <w:rFonts w:eastAsiaTheme="minorEastAsia"/>
          <w:lang w:eastAsia="zh-CN"/>
        </w:rPr>
        <w:t xml:space="preserve"> not differentiate between NW-sided data collection </w:t>
      </w:r>
      <w:r w:rsidRPr="00DC7103">
        <w:rPr>
          <w:rFonts w:eastAsiaTheme="minorEastAsia"/>
          <w:lang w:eastAsia="zh-CN"/>
        </w:rPr>
        <w:t>and CN/OAM/OTT collections of UE-sided model training data</w:t>
      </w:r>
      <w:r w:rsidR="00FA3586" w:rsidRPr="00DC7103">
        <w:rPr>
          <w:rFonts w:eastAsiaTheme="minorEastAsia"/>
          <w:lang w:eastAsia="zh-CN"/>
        </w:rPr>
        <w:t>. Thus</w:t>
      </w:r>
      <w:r w:rsidR="00E64FE9" w:rsidRPr="00DC7103">
        <w:rPr>
          <w:rFonts w:eastAsiaTheme="minorEastAsia"/>
          <w:lang w:eastAsia="zh-CN"/>
        </w:rPr>
        <w:t>,</w:t>
      </w:r>
      <w:r w:rsidR="00FA3586" w:rsidRPr="00DC7103">
        <w:rPr>
          <w:rFonts w:eastAsiaTheme="minorEastAsia"/>
          <w:lang w:eastAsia="zh-CN"/>
        </w:rPr>
        <w:t xml:space="preserve"> the content of UE data</w:t>
      </w:r>
      <w:r w:rsidRPr="00DC7103">
        <w:rPr>
          <w:rFonts w:eastAsiaTheme="minorEastAsia"/>
          <w:lang w:eastAsia="zh-CN"/>
        </w:rPr>
        <w:t xml:space="preserve"> can refer to this LS. </w:t>
      </w:r>
      <w:r w:rsidR="00DA2CC1" w:rsidRPr="00DC7103">
        <w:rPr>
          <w:rFonts w:eastAsiaTheme="minorEastAsia"/>
          <w:lang w:eastAsia="zh-CN"/>
        </w:rPr>
        <w:t>If new content of data collection has been agreed in RAN1, it can be sent to RAN2.</w:t>
      </w:r>
    </w:p>
    <w:p w14:paraId="67877A34" w14:textId="50CB642B" w:rsidR="00FB156C" w:rsidRPr="00FB156C" w:rsidRDefault="00FB156C" w:rsidP="00082DF4">
      <w:pPr>
        <w:rPr>
          <w:rFonts w:eastAsiaTheme="minorEastAsia"/>
          <w:b/>
          <w:lang w:eastAsia="zh-CN"/>
        </w:rPr>
      </w:pPr>
      <w:r w:rsidRPr="00DC7103">
        <w:rPr>
          <w:rFonts w:eastAsiaTheme="minorEastAsia"/>
          <w:b/>
          <w:lang w:eastAsia="zh-CN"/>
        </w:rPr>
        <w:t xml:space="preserve">Proposal </w:t>
      </w:r>
      <w:r w:rsidR="00607E56">
        <w:rPr>
          <w:rFonts w:eastAsiaTheme="minorEastAsia"/>
          <w:b/>
          <w:lang w:eastAsia="zh-CN"/>
        </w:rPr>
        <w:t>6</w:t>
      </w:r>
      <w:r w:rsidRPr="00DC7103">
        <w:rPr>
          <w:rFonts w:eastAsiaTheme="minorEastAsia"/>
          <w:b/>
          <w:lang w:eastAsia="zh-CN"/>
        </w:rPr>
        <w:t xml:space="preserve">:  </w:t>
      </w:r>
      <w:r w:rsidR="00983DDD" w:rsidRPr="00DC7103">
        <w:rPr>
          <w:rFonts w:eastAsiaTheme="minorEastAsia"/>
          <w:b/>
          <w:lang w:eastAsia="zh-CN"/>
        </w:rPr>
        <w:t xml:space="preserve">For </w:t>
      </w:r>
      <w:r w:rsidRPr="00DC7103">
        <w:rPr>
          <w:rFonts w:eastAsiaTheme="minorEastAsia"/>
          <w:b/>
          <w:lang w:eastAsia="zh-CN"/>
        </w:rPr>
        <w:t>CN/OAM/OTT collections of UE-sided model training data</w:t>
      </w:r>
      <w:r w:rsidR="00983DDD" w:rsidRPr="00DC7103">
        <w:rPr>
          <w:rFonts w:eastAsiaTheme="minorEastAsia"/>
          <w:b/>
          <w:lang w:eastAsia="zh-CN"/>
        </w:rPr>
        <w:t xml:space="preserve">, the </w:t>
      </w:r>
      <w:r w:rsidR="00E56A8D" w:rsidRPr="00DC7103">
        <w:rPr>
          <w:rFonts w:eastAsiaTheme="minorEastAsia"/>
          <w:b/>
          <w:lang w:eastAsia="zh-CN"/>
        </w:rPr>
        <w:t xml:space="preserve">data </w:t>
      </w:r>
      <w:r w:rsidR="00983DDD" w:rsidRPr="00DC7103">
        <w:rPr>
          <w:rFonts w:eastAsiaTheme="minorEastAsia"/>
          <w:b/>
          <w:lang w:eastAsia="zh-CN"/>
        </w:rPr>
        <w:t>content can</w:t>
      </w:r>
      <w:r w:rsidRPr="00DC7103">
        <w:rPr>
          <w:rFonts w:eastAsiaTheme="minorEastAsia"/>
          <w:b/>
          <w:lang w:eastAsia="zh-CN"/>
        </w:rPr>
        <w:t xml:space="preserve"> </w:t>
      </w:r>
      <w:r w:rsidR="00927C80" w:rsidRPr="00DC7103">
        <w:rPr>
          <w:rFonts w:eastAsiaTheme="minorEastAsia"/>
          <w:b/>
          <w:lang w:eastAsia="zh-CN"/>
        </w:rPr>
        <w:t>refer to</w:t>
      </w:r>
      <w:r w:rsidRPr="00DC7103">
        <w:rPr>
          <w:rFonts w:eastAsiaTheme="minorEastAsia"/>
          <w:b/>
          <w:lang w:eastAsia="zh-CN"/>
        </w:rPr>
        <w:t xml:space="preserve"> the </w:t>
      </w:r>
      <w:r w:rsidR="00E56A8D" w:rsidRPr="00DC7103">
        <w:rPr>
          <w:rFonts w:eastAsiaTheme="minorEastAsia"/>
          <w:b/>
          <w:lang w:eastAsia="zh-CN"/>
        </w:rPr>
        <w:t xml:space="preserve">agreed </w:t>
      </w:r>
      <w:r w:rsidRPr="00DC7103">
        <w:rPr>
          <w:rFonts w:eastAsiaTheme="minorEastAsia"/>
          <w:b/>
          <w:lang w:eastAsia="zh-CN"/>
        </w:rPr>
        <w:t xml:space="preserve">LS </w:t>
      </w:r>
      <w:r w:rsidR="00E56A8D" w:rsidRPr="00DC7103">
        <w:rPr>
          <w:rFonts w:eastAsiaTheme="minorEastAsia"/>
          <w:b/>
          <w:lang w:eastAsia="zh-CN"/>
        </w:rPr>
        <w:t xml:space="preserve">table </w:t>
      </w:r>
      <w:r w:rsidR="00983DDD" w:rsidRPr="00DC7103">
        <w:rPr>
          <w:rFonts w:eastAsiaTheme="minorEastAsia"/>
          <w:b/>
          <w:lang w:eastAsia="zh-CN"/>
        </w:rPr>
        <w:t>i</w:t>
      </w:r>
      <w:r w:rsidR="00983DDD" w:rsidRPr="00607E56">
        <w:rPr>
          <w:rFonts w:eastAsiaTheme="minorEastAsia"/>
          <w:b/>
          <w:lang w:eastAsia="zh-CN"/>
        </w:rPr>
        <w:t>n</w:t>
      </w:r>
      <w:r w:rsidR="00DC7103" w:rsidRPr="00607E56">
        <w:rPr>
          <w:rFonts w:eastAsiaTheme="minorEastAsia"/>
          <w:b/>
          <w:lang w:eastAsia="zh-CN"/>
        </w:rPr>
        <w:t xml:space="preserve"> </w:t>
      </w:r>
      <w:r w:rsidR="00983DDD" w:rsidRPr="00607E56">
        <w:rPr>
          <w:rFonts w:eastAsiaTheme="minorEastAsia"/>
          <w:b/>
          <w:lang w:eastAsia="zh-CN"/>
        </w:rPr>
        <w:t>[</w:t>
      </w:r>
      <w:r w:rsidR="00DC7103" w:rsidRPr="00607E56">
        <w:rPr>
          <w:rFonts w:eastAsiaTheme="minorEastAsia"/>
          <w:b/>
          <w:lang w:eastAsia="zh-CN"/>
        </w:rPr>
        <w:t>3</w:t>
      </w:r>
      <w:r w:rsidR="00983DDD" w:rsidRPr="00607E56">
        <w:rPr>
          <w:rFonts w:eastAsiaTheme="minorEastAsia"/>
          <w:b/>
          <w:lang w:eastAsia="zh-CN"/>
        </w:rPr>
        <w:t>][</w:t>
      </w:r>
      <w:r w:rsidR="00DC7103" w:rsidRPr="00607E56">
        <w:rPr>
          <w:rFonts w:eastAsiaTheme="minorEastAsia"/>
          <w:b/>
          <w:lang w:eastAsia="zh-CN"/>
        </w:rPr>
        <w:t>4</w:t>
      </w:r>
      <w:r w:rsidR="00983DDD" w:rsidRPr="00607E56">
        <w:rPr>
          <w:rFonts w:eastAsiaTheme="minorEastAsia"/>
          <w:b/>
          <w:lang w:eastAsia="zh-CN"/>
        </w:rPr>
        <w:t>]</w:t>
      </w:r>
      <w:r w:rsidRPr="00607E56">
        <w:rPr>
          <w:rFonts w:eastAsiaTheme="minorEastAsia"/>
          <w:b/>
          <w:lang w:eastAsia="zh-CN"/>
        </w:rPr>
        <w:t>.</w:t>
      </w:r>
      <w:r w:rsidR="00E45D4E" w:rsidRPr="00607E56">
        <w:rPr>
          <w:rFonts w:eastAsiaTheme="minorEastAsia"/>
          <w:b/>
          <w:lang w:eastAsia="zh-CN"/>
        </w:rPr>
        <w:t xml:space="preserve"> </w:t>
      </w:r>
    </w:p>
    <w:p w14:paraId="2BC68343" w14:textId="600FF9AD" w:rsidR="00957A31" w:rsidRPr="007D76A5" w:rsidRDefault="00957A31" w:rsidP="00082DF4">
      <w:pPr>
        <w:rPr>
          <w:rFonts w:eastAsiaTheme="minorEastAsia"/>
          <w:lang w:eastAsia="zh-CN"/>
        </w:rPr>
      </w:pPr>
      <w:r>
        <w:rPr>
          <w:rFonts w:eastAsiaTheme="minorEastAsia" w:hint="eastAsia"/>
          <w:lang w:eastAsia="zh-CN"/>
        </w:rPr>
        <w:t>I</w:t>
      </w:r>
      <w:r>
        <w:rPr>
          <w:rFonts w:eastAsiaTheme="minorEastAsia"/>
          <w:lang w:eastAsia="zh-CN"/>
        </w:rPr>
        <w:t>n the</w:t>
      </w:r>
      <w:r w:rsidR="00C16646">
        <w:rPr>
          <w:rFonts w:eastAsiaTheme="minorEastAsia"/>
          <w:lang w:eastAsia="zh-CN"/>
        </w:rPr>
        <w:t xml:space="preserve"> LS, there are statements that some</w:t>
      </w:r>
      <w:r>
        <w:rPr>
          <w:rFonts w:eastAsiaTheme="minorEastAsia"/>
          <w:lang w:eastAsia="zh-CN"/>
        </w:rPr>
        <w:t xml:space="preserve"> assistance information </w:t>
      </w:r>
      <w:r w:rsidR="00C16646">
        <w:rPr>
          <w:rFonts w:eastAsiaTheme="minorEastAsia"/>
          <w:lang w:eastAsia="zh-CN"/>
        </w:rPr>
        <w:t xml:space="preserve">might be needed. In the following, we provide some views on AI </w:t>
      </w:r>
      <w:r>
        <w:rPr>
          <w:rFonts w:eastAsiaTheme="minorEastAsia"/>
          <w:lang w:eastAsia="zh-CN"/>
        </w:rPr>
        <w:t xml:space="preserve">Beam management and AI based positioning </w:t>
      </w:r>
      <w:r w:rsidR="00C16646">
        <w:rPr>
          <w:rFonts w:eastAsiaTheme="minorEastAsia"/>
          <w:lang w:eastAsia="zh-CN"/>
        </w:rPr>
        <w:t>for assistance information</w:t>
      </w:r>
      <w:r>
        <w:rPr>
          <w:rFonts w:eastAsiaTheme="minorEastAsia"/>
          <w:lang w:eastAsia="zh-CN"/>
        </w:rPr>
        <w:t>.</w:t>
      </w:r>
    </w:p>
    <w:p w14:paraId="58E35E09" w14:textId="6516A4C1" w:rsidR="00957A31" w:rsidRPr="00DC7103" w:rsidRDefault="0059531F" w:rsidP="00082DF4">
      <w:r>
        <w:t>For AI based beam management, our contr</w:t>
      </w:r>
      <w:r w:rsidRPr="00DC7103">
        <w:t>ibution</w:t>
      </w:r>
      <w:r w:rsidR="00957A31" w:rsidRPr="00DC7103">
        <w:t xml:space="preserve"> </w:t>
      </w:r>
      <w:r w:rsidR="00957A31" w:rsidRPr="00DC7103">
        <w:rPr>
          <w:rFonts w:eastAsiaTheme="minorEastAsia"/>
          <w:lang w:val="en-GB" w:eastAsia="zh-CN"/>
        </w:rPr>
        <w:t>[</w:t>
      </w:r>
      <w:r w:rsidR="00DC7103" w:rsidRPr="00DC7103">
        <w:rPr>
          <w:rFonts w:eastAsiaTheme="minorEastAsia"/>
          <w:lang w:val="en-GB" w:eastAsia="zh-CN"/>
        </w:rPr>
        <w:t>5</w:t>
      </w:r>
      <w:r w:rsidR="00957A31" w:rsidRPr="00DC7103">
        <w:rPr>
          <w:rFonts w:eastAsiaTheme="minorEastAsia"/>
          <w:lang w:val="en-GB" w:eastAsia="zh-CN"/>
        </w:rPr>
        <w:t xml:space="preserve">] </w:t>
      </w:r>
      <w:r w:rsidRPr="00DC7103">
        <w:t>show that the DL Tx beam prediction performance with mis-matched codebook consistency of Set A and Set B, as well as the performance when Set A and Set B codebook is consistent, across both training and model inference. This includes codebooks where there are mis-matched beam pointing angles and mismatched beam width</w:t>
      </w:r>
      <w:r w:rsidRPr="00DC7103">
        <w:rPr>
          <w:rFonts w:hint="eastAsia"/>
        </w:rPr>
        <w:t>s</w:t>
      </w:r>
      <w:r w:rsidRPr="00DC7103">
        <w:t xml:space="preserve"> across training and model inference. The results clearly demonstrate that significant performance improvements can be achieved with ensured consistency of Set A and Set B codebook on beam width/beam pointing angle across training and inference.</w:t>
      </w:r>
    </w:p>
    <w:p w14:paraId="7869C396" w14:textId="4DAD55E6" w:rsidR="00803C4F" w:rsidRPr="00DC7103" w:rsidRDefault="00957A31" w:rsidP="00082DF4">
      <w:pPr>
        <w:rPr>
          <w:rFonts w:eastAsiaTheme="minorEastAsia"/>
          <w:b/>
          <w:lang w:eastAsia="zh-CN"/>
        </w:rPr>
      </w:pPr>
      <w:r w:rsidRPr="00DC7103">
        <w:rPr>
          <w:rFonts w:eastAsiaTheme="minorEastAsia" w:hint="eastAsia"/>
          <w:b/>
          <w:lang w:eastAsia="zh-CN"/>
        </w:rPr>
        <w:t>O</w:t>
      </w:r>
      <w:r w:rsidRPr="00DC7103">
        <w:rPr>
          <w:rFonts w:eastAsiaTheme="minorEastAsia"/>
          <w:b/>
          <w:lang w:eastAsia="zh-CN"/>
        </w:rPr>
        <w:t xml:space="preserve">bservation </w:t>
      </w:r>
      <w:r w:rsidR="00607E56">
        <w:rPr>
          <w:rFonts w:eastAsiaTheme="minorEastAsia"/>
          <w:b/>
          <w:lang w:eastAsia="zh-CN"/>
        </w:rPr>
        <w:t>8</w:t>
      </w:r>
      <w:r w:rsidRPr="00DC7103">
        <w:rPr>
          <w:rFonts w:eastAsiaTheme="minorEastAsia"/>
          <w:b/>
          <w:lang w:eastAsia="zh-CN"/>
        </w:rPr>
        <w:t xml:space="preserve">: Information of </w:t>
      </w:r>
      <w:r w:rsidRPr="00DC7103">
        <w:rPr>
          <w:b/>
        </w:rPr>
        <w:t>relationship of Set A and Set B on beam width/beam pointing angle</w:t>
      </w:r>
      <w:r w:rsidR="00592E12" w:rsidRPr="00DC7103">
        <w:rPr>
          <w:b/>
        </w:rPr>
        <w:t>/beam pattern</w:t>
      </w:r>
      <w:r w:rsidRPr="00DC7103">
        <w:rPr>
          <w:b/>
        </w:rPr>
        <w:t xml:space="preserve"> would be needed for AI based beam management.</w:t>
      </w:r>
    </w:p>
    <w:p w14:paraId="145339A4" w14:textId="1F0F1076" w:rsidR="00CD3A1D" w:rsidRPr="00DC7103" w:rsidRDefault="00CD3A1D" w:rsidP="00CD3A1D">
      <w:pPr>
        <w:rPr>
          <w:rFonts w:eastAsiaTheme="minorEastAsia"/>
          <w:lang w:val="en-GB" w:eastAsia="zh-CN"/>
        </w:rPr>
      </w:pPr>
      <w:r w:rsidRPr="00DC7103">
        <w:rPr>
          <w:rFonts w:eastAsiaTheme="minorEastAsia"/>
          <w:lang w:val="en-GB" w:eastAsia="zh-CN"/>
        </w:rPr>
        <w:t>For AI based positioning, the following assistance information would need to be exchanged according to the simulation results of our contribution [</w:t>
      </w:r>
      <w:r w:rsidR="00DC7103" w:rsidRPr="00DC7103">
        <w:rPr>
          <w:rFonts w:eastAsiaTheme="minorEastAsia"/>
          <w:lang w:val="en-GB" w:eastAsia="zh-CN"/>
        </w:rPr>
        <w:t>6</w:t>
      </w:r>
      <w:r w:rsidRPr="00DC7103">
        <w:rPr>
          <w:rFonts w:eastAsiaTheme="minorEastAsia"/>
          <w:lang w:val="en-GB" w:eastAsia="zh-CN"/>
        </w:rPr>
        <w:t>].</w:t>
      </w:r>
    </w:p>
    <w:p w14:paraId="623A6AEA" w14:textId="22A28EB6" w:rsidR="00CD3A1D" w:rsidRDefault="00CD3A1D" w:rsidP="00CD3A1D">
      <w:pPr>
        <w:pStyle w:val="a0"/>
        <w:numPr>
          <w:ilvl w:val="0"/>
          <w:numId w:val="53"/>
        </w:numPr>
        <w:rPr>
          <w:rFonts w:eastAsiaTheme="minorEastAsia"/>
          <w:lang w:val="en-GB"/>
        </w:rPr>
      </w:pPr>
      <w:r w:rsidRPr="00DC7103">
        <w:rPr>
          <w:rFonts w:eastAsiaTheme="minorEastAsia"/>
          <w:lang w:val="en-GB"/>
        </w:rPr>
        <w:t>PRS configuration. Channel profile estim</w:t>
      </w:r>
      <w:r w:rsidRPr="007D76A5">
        <w:rPr>
          <w:rFonts w:eastAsiaTheme="minorEastAsia"/>
          <w:lang w:val="en-GB"/>
        </w:rPr>
        <w:t xml:space="preserve">ated under different RS bandwidth assumptions </w:t>
      </w:r>
      <w:r>
        <w:rPr>
          <w:rFonts w:eastAsiaTheme="minorEastAsia"/>
          <w:lang w:val="en-GB"/>
        </w:rPr>
        <w:t>may</w:t>
      </w:r>
      <w:r w:rsidRPr="007D76A5">
        <w:rPr>
          <w:rFonts w:eastAsiaTheme="minorEastAsia"/>
          <w:lang w:val="en-GB"/>
        </w:rPr>
        <w:t xml:space="preserve"> be significantly different, which may further impair the positioning performance when training and inference with different bandwidths. </w:t>
      </w:r>
    </w:p>
    <w:p w14:paraId="07D60B80" w14:textId="312421C8" w:rsidR="00803C4F" w:rsidRDefault="00592E12" w:rsidP="00CD3A1D">
      <w:pPr>
        <w:pStyle w:val="a0"/>
        <w:numPr>
          <w:ilvl w:val="0"/>
          <w:numId w:val="53"/>
        </w:numPr>
        <w:rPr>
          <w:rFonts w:eastAsiaTheme="minorEastAsia"/>
          <w:lang w:val="en-GB"/>
        </w:rPr>
      </w:pPr>
      <w:r>
        <w:rPr>
          <w:rFonts w:eastAsiaTheme="minorEastAsia"/>
          <w:lang w:val="en-GB"/>
        </w:rPr>
        <w:t>Tx b</w:t>
      </w:r>
      <w:r w:rsidR="00CD3A1D" w:rsidRPr="007D76A5">
        <w:rPr>
          <w:rFonts w:eastAsiaTheme="minorEastAsia"/>
          <w:lang w:val="en-GB"/>
        </w:rPr>
        <w:t xml:space="preserve">eam </w:t>
      </w:r>
      <w:r>
        <w:rPr>
          <w:rFonts w:eastAsiaTheme="minorEastAsia"/>
          <w:lang w:val="en-GB"/>
        </w:rPr>
        <w:t>related information</w:t>
      </w:r>
      <w:r w:rsidR="00CD3A1D" w:rsidRPr="007D76A5">
        <w:rPr>
          <w:rFonts w:eastAsiaTheme="minorEastAsia"/>
          <w:lang w:val="en-GB"/>
        </w:rPr>
        <w:t xml:space="preserve">. The transmission of PRS (and SRS) is beamformed, and a physical beam can be associated with a PRS resource. For a TRP, the estimated time-domain channel profile (CIR/PDP) can vary significantly for different PRS resources (e.g., with the same path delay but different path power when LOS; different path delay and power when NLOS). In this sense, when AI/ML model is trained under a beam pattern but inference under another beam pattern, obvious performance degradation </w:t>
      </w:r>
      <w:r w:rsidR="00CD3A1D">
        <w:rPr>
          <w:rFonts w:eastAsiaTheme="minorEastAsia"/>
          <w:lang w:val="en-GB"/>
        </w:rPr>
        <w:t>may be</w:t>
      </w:r>
      <w:r w:rsidR="00CD3A1D" w:rsidRPr="007D76A5">
        <w:rPr>
          <w:rFonts w:eastAsiaTheme="minorEastAsia"/>
          <w:lang w:val="en-GB"/>
        </w:rPr>
        <w:t xml:space="preserve"> observed.</w:t>
      </w:r>
    </w:p>
    <w:p w14:paraId="6074AE50" w14:textId="5BA693AC" w:rsidR="00957A31" w:rsidRPr="007D76A5" w:rsidRDefault="00957A31" w:rsidP="007D76A5">
      <w:pPr>
        <w:rPr>
          <w:rFonts w:eastAsiaTheme="minorEastAsia"/>
          <w:b/>
        </w:rPr>
      </w:pPr>
      <w:r w:rsidRPr="007D76A5">
        <w:rPr>
          <w:rFonts w:eastAsiaTheme="minorEastAsia"/>
          <w:b/>
          <w:lang w:eastAsia="zh-CN"/>
        </w:rPr>
        <w:t xml:space="preserve">Observation </w:t>
      </w:r>
      <w:r w:rsidR="00607E56">
        <w:rPr>
          <w:rFonts w:eastAsiaTheme="minorEastAsia"/>
          <w:b/>
          <w:lang w:eastAsia="zh-CN"/>
        </w:rPr>
        <w:t>9</w:t>
      </w:r>
      <w:r>
        <w:rPr>
          <w:rFonts w:eastAsiaTheme="minorEastAsia"/>
          <w:b/>
          <w:lang w:eastAsia="zh-CN"/>
        </w:rPr>
        <w:t xml:space="preserve">: </w:t>
      </w:r>
      <w:r w:rsidRPr="00957A31">
        <w:rPr>
          <w:rFonts w:eastAsiaTheme="minorEastAsia"/>
          <w:b/>
          <w:lang w:eastAsia="zh-CN"/>
        </w:rPr>
        <w:t>PRS configuration</w:t>
      </w:r>
      <w:r>
        <w:rPr>
          <w:rFonts w:eastAsiaTheme="minorEastAsia"/>
          <w:b/>
          <w:lang w:eastAsia="zh-CN"/>
        </w:rPr>
        <w:t xml:space="preserve"> and </w:t>
      </w:r>
      <w:r w:rsidR="00592E12">
        <w:rPr>
          <w:rFonts w:eastAsiaTheme="minorEastAsia"/>
          <w:b/>
          <w:lang w:eastAsia="zh-CN"/>
        </w:rPr>
        <w:t xml:space="preserve">Tx </w:t>
      </w:r>
      <w:r>
        <w:rPr>
          <w:rFonts w:eastAsiaTheme="minorEastAsia"/>
          <w:b/>
          <w:lang w:eastAsia="zh-CN"/>
        </w:rPr>
        <w:t xml:space="preserve">beam </w:t>
      </w:r>
      <w:r w:rsidR="00592E12">
        <w:rPr>
          <w:rFonts w:eastAsiaTheme="minorEastAsia"/>
          <w:b/>
          <w:lang w:eastAsia="zh-CN"/>
        </w:rPr>
        <w:t xml:space="preserve">related information </w:t>
      </w:r>
      <w:r w:rsidRPr="007D76A5">
        <w:rPr>
          <w:b/>
        </w:rPr>
        <w:t xml:space="preserve">would be needed for AI based </w:t>
      </w:r>
      <w:r>
        <w:rPr>
          <w:b/>
        </w:rPr>
        <w:t>positioning</w:t>
      </w:r>
      <w:r w:rsidRPr="007D76A5">
        <w:rPr>
          <w:b/>
        </w:rPr>
        <w:t>.</w:t>
      </w:r>
    </w:p>
    <w:p w14:paraId="42E4D964" w14:textId="65B92FDB" w:rsidR="00957A31" w:rsidRDefault="00957A31" w:rsidP="00957A31">
      <w:pPr>
        <w:jc w:val="left"/>
        <w:rPr>
          <w:rFonts w:eastAsiaTheme="minorEastAsia"/>
          <w:lang w:eastAsia="zh-CN"/>
        </w:rPr>
      </w:pPr>
      <w:r>
        <w:rPr>
          <w:rFonts w:eastAsiaTheme="minorEastAsia"/>
          <w:lang w:eastAsia="zh-CN"/>
        </w:rPr>
        <w:t>There are two methods to exchange assistance information:</w:t>
      </w:r>
    </w:p>
    <w:p w14:paraId="720E393E" w14:textId="3116BA06" w:rsidR="00957A31" w:rsidRDefault="00957A31" w:rsidP="00957A31">
      <w:pPr>
        <w:pStyle w:val="a0"/>
        <w:numPr>
          <w:ilvl w:val="0"/>
          <w:numId w:val="54"/>
        </w:numPr>
        <w:jc w:val="left"/>
        <w:rPr>
          <w:rFonts w:eastAsiaTheme="minorEastAsia"/>
        </w:rPr>
      </w:pPr>
      <w:r>
        <w:rPr>
          <w:rFonts w:eastAsiaTheme="minorEastAsia" w:hint="eastAsia"/>
        </w:rPr>
        <w:t>I</w:t>
      </w:r>
      <w:r>
        <w:rPr>
          <w:rFonts w:eastAsiaTheme="minorEastAsia"/>
        </w:rPr>
        <w:t xml:space="preserve">mplicit method: </w:t>
      </w:r>
      <w:r w:rsidR="00F633C2">
        <w:rPr>
          <w:rFonts w:eastAsiaTheme="minorEastAsia"/>
        </w:rPr>
        <w:t>Dataset categorization can be used. The details have been discussed in Section 3.</w:t>
      </w:r>
    </w:p>
    <w:p w14:paraId="53708FD1" w14:textId="0AFAC507" w:rsidR="00957A31" w:rsidRPr="007D76A5" w:rsidRDefault="00957A31" w:rsidP="007D76A5">
      <w:pPr>
        <w:pStyle w:val="a0"/>
        <w:numPr>
          <w:ilvl w:val="0"/>
          <w:numId w:val="54"/>
        </w:numPr>
        <w:jc w:val="left"/>
        <w:rPr>
          <w:rFonts w:eastAsiaTheme="minorEastAsia"/>
        </w:rPr>
      </w:pPr>
      <w:r>
        <w:rPr>
          <w:rFonts w:eastAsiaTheme="minorEastAsia" w:hint="eastAsia"/>
        </w:rPr>
        <w:t>E</w:t>
      </w:r>
      <w:r>
        <w:rPr>
          <w:rFonts w:eastAsiaTheme="minorEastAsia"/>
        </w:rPr>
        <w:t xml:space="preserve">xplicit method: The assistance information is </w:t>
      </w:r>
      <w:r w:rsidR="00592E12">
        <w:rPr>
          <w:rFonts w:eastAsiaTheme="minorEastAsia"/>
        </w:rPr>
        <w:t>explicitly indicated</w:t>
      </w:r>
      <w:r>
        <w:rPr>
          <w:rFonts w:eastAsiaTheme="minorEastAsia"/>
        </w:rPr>
        <w:t xml:space="preserve">. For example, detailed </w:t>
      </w:r>
      <w:r w:rsidRPr="00957A31">
        <w:rPr>
          <w:rFonts w:eastAsiaTheme="minorEastAsia"/>
        </w:rPr>
        <w:t xml:space="preserve">beam </w:t>
      </w:r>
      <w:r w:rsidR="00E56A8D">
        <w:rPr>
          <w:rFonts w:eastAsiaTheme="minorEastAsia"/>
        </w:rPr>
        <w:t>related</w:t>
      </w:r>
      <w:r w:rsidRPr="00957A31">
        <w:rPr>
          <w:rFonts w:eastAsiaTheme="minorEastAsia"/>
        </w:rPr>
        <w:t xml:space="preserve"> information</w:t>
      </w:r>
      <w:r>
        <w:rPr>
          <w:rFonts w:eastAsiaTheme="minorEastAsia"/>
        </w:rPr>
        <w:t>, e.g.</w:t>
      </w:r>
      <w:r w:rsidR="00E56A8D">
        <w:rPr>
          <w:rFonts w:eastAsiaTheme="minorEastAsia"/>
        </w:rPr>
        <w:t>,</w:t>
      </w:r>
      <w:r>
        <w:rPr>
          <w:rFonts w:eastAsiaTheme="minorEastAsia"/>
        </w:rPr>
        <w:t xml:space="preserve"> beam power in different beam direction, can be specified to facili</w:t>
      </w:r>
      <w:r w:rsidR="00F633C2">
        <w:rPr>
          <w:rFonts w:eastAsiaTheme="minorEastAsia"/>
        </w:rPr>
        <w:t>tate data collection.</w:t>
      </w:r>
      <w:r w:rsidR="00AB3727">
        <w:rPr>
          <w:rFonts w:eastAsiaTheme="minorEastAsia"/>
        </w:rPr>
        <w:t xml:space="preserve"> </w:t>
      </w:r>
      <w:r w:rsidR="009B6A4D">
        <w:rPr>
          <w:rFonts w:eastAsiaTheme="minorEastAsia"/>
        </w:rPr>
        <w:t xml:space="preserve">An example of </w:t>
      </w:r>
      <w:r w:rsidR="009B6A4D">
        <w:t>spe</w:t>
      </w:r>
      <w:r w:rsidR="009B6A4D" w:rsidRPr="00825395">
        <w:t>cified</w:t>
      </w:r>
      <w:r w:rsidR="009B6A4D">
        <w:t xml:space="preserve"> beam pattern information will be introduced in the following.</w:t>
      </w:r>
    </w:p>
    <w:p w14:paraId="7D99264B" w14:textId="3785D71E" w:rsidR="00220958" w:rsidRDefault="00220958" w:rsidP="007D76A5">
      <w:r>
        <w:rPr>
          <w:rFonts w:hint="eastAsia"/>
        </w:rPr>
        <w:t>I</w:t>
      </w:r>
      <w:r>
        <w:t xml:space="preserve">n </w:t>
      </w:r>
      <w:r w:rsidR="00E56A8D">
        <w:t>legacy</w:t>
      </w:r>
      <w:r>
        <w:t xml:space="preserve"> non-AI positioning, the beam </w:t>
      </w:r>
      <w:r w:rsidR="00E56A8D">
        <w:t>related</w:t>
      </w:r>
      <w:r>
        <w:t xml:space="preserve"> information of DL-PRS has already spe</w:t>
      </w:r>
      <w:r w:rsidRPr="00825395">
        <w:t>cified in TS 37.355,</w:t>
      </w:r>
      <w:r>
        <w:t xml:space="preserve"> based on which UE could obtain the beam pattern information from NW.</w:t>
      </w:r>
      <w:r>
        <w:rPr>
          <w:rFonts w:hint="eastAsia"/>
        </w:rPr>
        <w:t xml:space="preserve"> I</w:t>
      </w:r>
      <w:r>
        <w:t xml:space="preserve">n R16 positioning, </w:t>
      </w:r>
      <w:r w:rsidRPr="001C5725">
        <w:rPr>
          <w:i/>
        </w:rPr>
        <w:t>NR-DL-PRS-</w:t>
      </w:r>
      <w:proofErr w:type="spellStart"/>
      <w:r w:rsidRPr="001C5725">
        <w:rPr>
          <w:i/>
        </w:rPr>
        <w:t>BeamInfo</w:t>
      </w:r>
      <w:proofErr w:type="spellEnd"/>
      <w:r w:rsidRPr="001461E3">
        <w:t xml:space="preserve"> has </w:t>
      </w:r>
      <w:r>
        <w:t>been specified to let UE get the beam</w:t>
      </w:r>
      <w:r w:rsidRPr="001461E3">
        <w:t xml:space="preserve"> boresight direction</w:t>
      </w:r>
      <w:r>
        <w:t xml:space="preserve"> information of DL-PRS resources, which is shown in the below.</w:t>
      </w:r>
      <w:r>
        <w:rPr>
          <w:rFonts w:hint="eastAsia"/>
        </w:rPr>
        <w:t xml:space="preserve"> </w:t>
      </w:r>
    </w:p>
    <w:tbl>
      <w:tblPr>
        <w:tblStyle w:val="ac"/>
        <w:tblW w:w="0" w:type="auto"/>
        <w:tblLayout w:type="fixed"/>
        <w:tblLook w:val="04A0" w:firstRow="1" w:lastRow="0" w:firstColumn="1" w:lastColumn="0" w:noHBand="0" w:noVBand="1"/>
      </w:tblPr>
      <w:tblGrid>
        <w:gridCol w:w="9060"/>
      </w:tblGrid>
      <w:tr w:rsidR="00220958" w14:paraId="3B7357BE" w14:textId="77777777" w:rsidTr="00DC64C4">
        <w:trPr>
          <w:trHeight w:val="1009"/>
        </w:trPr>
        <w:tc>
          <w:tcPr>
            <w:tcW w:w="9060" w:type="dxa"/>
          </w:tcPr>
          <w:p w14:paraId="775EF81D" w14:textId="77777777" w:rsidR="00220958" w:rsidRPr="00972DE9" w:rsidRDefault="00220958" w:rsidP="00DC64C4">
            <w:pPr>
              <w:pStyle w:val="PL"/>
            </w:pPr>
            <w:r w:rsidRPr="00972DE9">
              <w:t>DL-PRS-BeamInfoElement-r16 ::= SEQUENCE {</w:t>
            </w:r>
          </w:p>
          <w:p w14:paraId="11616DE5" w14:textId="77777777" w:rsidR="00220958" w:rsidRPr="00C56C2A" w:rsidRDefault="00220958" w:rsidP="00DC64C4">
            <w:pPr>
              <w:pStyle w:val="PL"/>
              <w:rPr>
                <w:color w:val="FF0000"/>
              </w:rPr>
            </w:pPr>
            <w:r w:rsidRPr="00972DE9">
              <w:tab/>
            </w:r>
            <w:r w:rsidRPr="00C56C2A">
              <w:rPr>
                <w:color w:val="FF0000"/>
              </w:rPr>
              <w:t>dl-PRS-Azimuth-r16</w:t>
            </w:r>
            <w:r w:rsidRPr="00C56C2A">
              <w:rPr>
                <w:color w:val="FF0000"/>
              </w:rPr>
              <w:tab/>
            </w:r>
            <w:r w:rsidRPr="00C56C2A">
              <w:rPr>
                <w:color w:val="FF0000"/>
              </w:rPr>
              <w:tab/>
            </w:r>
            <w:r w:rsidRPr="00C56C2A">
              <w:rPr>
                <w:color w:val="FF0000"/>
              </w:rPr>
              <w:tab/>
            </w:r>
            <w:r w:rsidRPr="00C56C2A">
              <w:rPr>
                <w:color w:val="FF0000"/>
              </w:rPr>
              <w:tab/>
              <w:t>INTEGER (0..359),</w:t>
            </w:r>
          </w:p>
          <w:p w14:paraId="61C19952" w14:textId="77777777" w:rsidR="00220958" w:rsidRPr="00972DE9" w:rsidRDefault="00220958" w:rsidP="00DC64C4">
            <w:pPr>
              <w:pStyle w:val="PL"/>
            </w:pPr>
            <w:r w:rsidRPr="00972DE9">
              <w:tab/>
              <w:t>dl-PRS-Azimuth-fine-r16</w:t>
            </w:r>
            <w:r w:rsidRPr="00972DE9">
              <w:tab/>
            </w:r>
            <w:r w:rsidRPr="00972DE9">
              <w:tab/>
            </w:r>
            <w:r w:rsidRPr="00972DE9">
              <w:tab/>
              <w:t>INTEGER (0..9)</w:t>
            </w:r>
            <w:r w:rsidRPr="00972DE9">
              <w:tab/>
            </w:r>
            <w:r w:rsidRPr="00972DE9">
              <w:tab/>
            </w:r>
            <w:r w:rsidRPr="00972DE9">
              <w:tab/>
            </w:r>
            <w:r w:rsidRPr="00972DE9">
              <w:tab/>
            </w:r>
            <w:r w:rsidRPr="00972DE9">
              <w:tab/>
              <w:t>OPTIONAL,</w:t>
            </w:r>
            <w:r w:rsidRPr="00972DE9">
              <w:tab/>
              <w:t>-- Need ON</w:t>
            </w:r>
          </w:p>
          <w:p w14:paraId="5B23C24B" w14:textId="77777777" w:rsidR="00220958" w:rsidRPr="00972DE9" w:rsidRDefault="00220958" w:rsidP="00DC64C4">
            <w:pPr>
              <w:pStyle w:val="PL"/>
            </w:pPr>
            <w:r w:rsidRPr="00972DE9">
              <w:tab/>
            </w:r>
            <w:r w:rsidRPr="00C56C2A">
              <w:rPr>
                <w:color w:val="FF0000"/>
              </w:rPr>
              <w:t>dl-PRS-Elevation-r16</w:t>
            </w:r>
            <w:r w:rsidRPr="00C56C2A">
              <w:rPr>
                <w:color w:val="FF0000"/>
              </w:rPr>
              <w:tab/>
            </w:r>
            <w:r w:rsidRPr="00C56C2A">
              <w:rPr>
                <w:color w:val="FF0000"/>
              </w:rPr>
              <w:tab/>
            </w:r>
            <w:r w:rsidRPr="00C56C2A">
              <w:rPr>
                <w:color w:val="FF0000"/>
              </w:rPr>
              <w:tab/>
              <w:t>INTEGER (0..180)</w:t>
            </w:r>
            <w:r w:rsidRPr="00C56C2A">
              <w:rPr>
                <w:color w:val="FF0000"/>
              </w:rPr>
              <w:tab/>
            </w:r>
            <w:r w:rsidRPr="00C56C2A">
              <w:rPr>
                <w:color w:val="FF0000"/>
              </w:rPr>
              <w:tab/>
            </w:r>
            <w:r w:rsidRPr="00C56C2A">
              <w:rPr>
                <w:color w:val="FF0000"/>
              </w:rPr>
              <w:tab/>
            </w:r>
            <w:r w:rsidRPr="00C56C2A">
              <w:rPr>
                <w:color w:val="FF0000"/>
              </w:rPr>
              <w:tab/>
              <w:t>OPTIONAL,</w:t>
            </w:r>
            <w:r w:rsidRPr="00C56C2A">
              <w:rPr>
                <w:color w:val="FF0000"/>
              </w:rPr>
              <w:tab/>
              <w:t>-- Need</w:t>
            </w:r>
            <w:r w:rsidRPr="00972DE9">
              <w:t xml:space="preserve"> ON</w:t>
            </w:r>
          </w:p>
          <w:p w14:paraId="05E1997B" w14:textId="77777777" w:rsidR="00220958" w:rsidRPr="00972DE9" w:rsidRDefault="00220958" w:rsidP="00DC64C4">
            <w:pPr>
              <w:pStyle w:val="PL"/>
            </w:pPr>
            <w:r w:rsidRPr="00972DE9">
              <w:tab/>
              <w:t>dl-PRS-Elevation-fine-r16</w:t>
            </w:r>
            <w:r w:rsidRPr="00972DE9">
              <w:tab/>
            </w:r>
            <w:r w:rsidRPr="00972DE9">
              <w:tab/>
              <w:t>INTEGER (0..9)</w:t>
            </w:r>
            <w:r w:rsidRPr="00972DE9">
              <w:tab/>
            </w:r>
            <w:r w:rsidRPr="00972DE9">
              <w:tab/>
            </w:r>
            <w:r w:rsidRPr="00972DE9">
              <w:tab/>
            </w:r>
            <w:r w:rsidRPr="00972DE9">
              <w:tab/>
            </w:r>
            <w:r w:rsidRPr="00972DE9">
              <w:tab/>
              <w:t>OPTIONAL,</w:t>
            </w:r>
            <w:r w:rsidRPr="00972DE9">
              <w:tab/>
              <w:t>-- Need ON</w:t>
            </w:r>
          </w:p>
          <w:p w14:paraId="3AC9BC2E" w14:textId="77777777" w:rsidR="00220958" w:rsidRPr="00972DE9" w:rsidRDefault="00220958" w:rsidP="00DC64C4">
            <w:pPr>
              <w:pStyle w:val="PL"/>
            </w:pPr>
            <w:r w:rsidRPr="00972DE9">
              <w:tab/>
              <w:t>...</w:t>
            </w:r>
          </w:p>
          <w:p w14:paraId="684508E6" w14:textId="77777777" w:rsidR="00220958" w:rsidRPr="00EA5685" w:rsidRDefault="00220958" w:rsidP="00DC64C4">
            <w:pPr>
              <w:pStyle w:val="PL"/>
            </w:pPr>
            <w:r w:rsidRPr="00972DE9">
              <w:t>}</w:t>
            </w:r>
          </w:p>
        </w:tc>
      </w:tr>
    </w:tbl>
    <w:p w14:paraId="52F9D4FC" w14:textId="77777777" w:rsidR="00220958" w:rsidRDefault="00220958" w:rsidP="007D76A5">
      <w:r>
        <w:rPr>
          <w:rFonts w:hint="eastAsia"/>
        </w:rPr>
        <w:t>I</w:t>
      </w:r>
      <w:r>
        <w:t xml:space="preserve">n R17 positioning, </w:t>
      </w:r>
      <w:r w:rsidRPr="001C5725">
        <w:rPr>
          <w:i/>
        </w:rPr>
        <w:t>NR-TRP-</w:t>
      </w:r>
      <w:proofErr w:type="spellStart"/>
      <w:r w:rsidRPr="001C5725">
        <w:rPr>
          <w:i/>
        </w:rPr>
        <w:t>BeamAntennaInfo</w:t>
      </w:r>
      <w:proofErr w:type="spellEnd"/>
      <w:r>
        <w:t xml:space="preserve"> has been specified to let UE get the beam power information in different beam direction of DL-PRS resources, which is shown in the below.</w:t>
      </w:r>
    </w:p>
    <w:tbl>
      <w:tblPr>
        <w:tblStyle w:val="ac"/>
        <w:tblW w:w="5000" w:type="pct"/>
        <w:tblLook w:val="04A0" w:firstRow="1" w:lastRow="0" w:firstColumn="1" w:lastColumn="0" w:noHBand="0" w:noVBand="1"/>
      </w:tblPr>
      <w:tblGrid>
        <w:gridCol w:w="9060"/>
      </w:tblGrid>
      <w:tr w:rsidR="00220958" w14:paraId="72555F82" w14:textId="77777777" w:rsidTr="00DC64C4">
        <w:tc>
          <w:tcPr>
            <w:tcW w:w="5000" w:type="pct"/>
          </w:tcPr>
          <w:p w14:paraId="556CB3E4" w14:textId="77777777" w:rsidR="00220958" w:rsidRPr="00972DE9" w:rsidRDefault="00220958" w:rsidP="00DC64C4">
            <w:pPr>
              <w:pStyle w:val="PL"/>
            </w:pPr>
          </w:p>
          <w:p w14:paraId="463E24B1" w14:textId="77777777" w:rsidR="00220958" w:rsidRPr="00972DE9" w:rsidRDefault="00220958" w:rsidP="00DC64C4">
            <w:pPr>
              <w:pStyle w:val="PL"/>
            </w:pPr>
            <w:r w:rsidRPr="00972DE9">
              <w:t>NR-TRP-BeamAntennaInfoAzimuthElevation-r17 ::= SEQUENCE {</w:t>
            </w:r>
          </w:p>
          <w:p w14:paraId="59128599" w14:textId="77777777" w:rsidR="00220958" w:rsidRPr="00972DE9" w:rsidRDefault="00220958" w:rsidP="00DC64C4">
            <w:pPr>
              <w:pStyle w:val="PL"/>
            </w:pPr>
            <w:r w:rsidRPr="00972DE9">
              <w:tab/>
              <w:t>azimuth-r17</w:t>
            </w:r>
            <w:r w:rsidRPr="00972DE9">
              <w:tab/>
            </w:r>
            <w:r w:rsidRPr="00972DE9">
              <w:tab/>
            </w:r>
            <w:r w:rsidRPr="00972DE9">
              <w:tab/>
            </w:r>
            <w:r w:rsidRPr="00972DE9">
              <w:tab/>
            </w:r>
            <w:r w:rsidRPr="00972DE9">
              <w:tab/>
              <w:t>INTEGER (0..359)</w:t>
            </w:r>
            <w:r w:rsidRPr="00972DE9">
              <w:tab/>
            </w:r>
            <w:r w:rsidRPr="00972DE9">
              <w:tab/>
            </w:r>
            <w:r w:rsidRPr="00972DE9">
              <w:tab/>
            </w:r>
            <w:r w:rsidRPr="00972DE9">
              <w:tab/>
            </w:r>
            <w:r w:rsidRPr="00972DE9">
              <w:tab/>
            </w:r>
            <w:r w:rsidRPr="00972DE9">
              <w:tab/>
              <w:t>OPTIONAL,</w:t>
            </w:r>
            <w:r w:rsidRPr="00972DE9">
              <w:tab/>
              <w:t>-- Cond Az</w:t>
            </w:r>
          </w:p>
          <w:p w14:paraId="369C1C9E" w14:textId="77777777" w:rsidR="00220958" w:rsidRPr="00972DE9" w:rsidRDefault="00220958" w:rsidP="00DC64C4">
            <w:pPr>
              <w:pStyle w:val="PL"/>
            </w:pPr>
            <w:r w:rsidRPr="00972DE9">
              <w:lastRenderedPageBreak/>
              <w:tab/>
              <w:t>azimuth-fine-r17</w:t>
            </w:r>
            <w:r w:rsidRPr="00972DE9">
              <w:tab/>
            </w:r>
            <w:r w:rsidRPr="00972DE9">
              <w:tab/>
            </w:r>
            <w:r w:rsidRPr="00972DE9">
              <w:tab/>
              <w:t>INTEGER (0..9)</w:t>
            </w:r>
            <w:r w:rsidRPr="00972DE9">
              <w:tab/>
            </w:r>
            <w:r w:rsidRPr="00972DE9">
              <w:tab/>
            </w:r>
            <w:r w:rsidRPr="00972DE9">
              <w:tab/>
            </w:r>
            <w:r w:rsidRPr="00972DE9">
              <w:tab/>
            </w:r>
            <w:r w:rsidRPr="00972DE9">
              <w:tab/>
            </w:r>
            <w:r w:rsidRPr="00972DE9">
              <w:tab/>
            </w:r>
            <w:r w:rsidRPr="00972DE9">
              <w:tab/>
              <w:t>OPTIONAL,</w:t>
            </w:r>
            <w:r w:rsidRPr="00972DE9">
              <w:tab/>
              <w:t>-- Cond AzOpt</w:t>
            </w:r>
          </w:p>
          <w:p w14:paraId="1E02B1AB" w14:textId="77777777" w:rsidR="00220958" w:rsidRPr="00972DE9" w:rsidRDefault="00220958" w:rsidP="00DC64C4">
            <w:pPr>
              <w:pStyle w:val="PL"/>
            </w:pPr>
            <w:r w:rsidRPr="00972DE9">
              <w:tab/>
              <w:t>elevationList-r17</w:t>
            </w:r>
            <w:r w:rsidRPr="00972DE9">
              <w:tab/>
            </w:r>
            <w:r w:rsidRPr="00972DE9">
              <w:tab/>
            </w:r>
            <w:r w:rsidRPr="00972DE9">
              <w:tab/>
              <w:t>SEQUENCE (SIZE(1..1801)) OF ElevationElement-R17,</w:t>
            </w:r>
          </w:p>
          <w:p w14:paraId="68669F8C" w14:textId="77777777" w:rsidR="00220958" w:rsidRPr="00972DE9" w:rsidRDefault="00220958" w:rsidP="00DC64C4">
            <w:pPr>
              <w:pStyle w:val="PL"/>
            </w:pPr>
            <w:r w:rsidRPr="00972DE9">
              <w:tab/>
              <w:t>...</w:t>
            </w:r>
          </w:p>
          <w:p w14:paraId="4403A111" w14:textId="77777777" w:rsidR="00220958" w:rsidRPr="00972DE9" w:rsidRDefault="00220958" w:rsidP="00DC64C4">
            <w:pPr>
              <w:pStyle w:val="PL"/>
            </w:pPr>
            <w:r w:rsidRPr="00972DE9">
              <w:t>}</w:t>
            </w:r>
          </w:p>
          <w:p w14:paraId="5A46CF88" w14:textId="77777777" w:rsidR="00220958" w:rsidRPr="00972DE9" w:rsidRDefault="00220958" w:rsidP="00DC64C4">
            <w:pPr>
              <w:pStyle w:val="PL"/>
            </w:pPr>
          </w:p>
          <w:p w14:paraId="699483BF" w14:textId="77777777" w:rsidR="00220958" w:rsidRPr="00972DE9" w:rsidRDefault="00220958" w:rsidP="00DC64C4">
            <w:pPr>
              <w:pStyle w:val="PL"/>
            </w:pPr>
            <w:r w:rsidRPr="00972DE9">
              <w:t>ElevationElement-R17 ::= SEQUENCE {</w:t>
            </w:r>
          </w:p>
          <w:p w14:paraId="018F3372" w14:textId="77777777" w:rsidR="00220958" w:rsidRPr="00972DE9" w:rsidRDefault="00220958" w:rsidP="00DC64C4">
            <w:pPr>
              <w:pStyle w:val="PL"/>
            </w:pPr>
            <w:r w:rsidRPr="00972DE9">
              <w:tab/>
              <w:t>elevation-r17</w:t>
            </w:r>
            <w:r w:rsidRPr="00972DE9">
              <w:tab/>
            </w:r>
            <w:r w:rsidRPr="00972DE9">
              <w:tab/>
            </w:r>
            <w:r w:rsidRPr="00972DE9">
              <w:tab/>
            </w:r>
            <w:r w:rsidRPr="00972DE9">
              <w:tab/>
              <w:t>INTEGER (0..180)</w:t>
            </w:r>
            <w:r w:rsidRPr="00972DE9">
              <w:tab/>
            </w:r>
            <w:r w:rsidRPr="00972DE9">
              <w:tab/>
            </w:r>
            <w:r w:rsidRPr="00972DE9">
              <w:tab/>
            </w:r>
            <w:r w:rsidRPr="00972DE9">
              <w:tab/>
            </w:r>
            <w:r w:rsidRPr="00972DE9">
              <w:tab/>
            </w:r>
            <w:r w:rsidRPr="00972DE9">
              <w:tab/>
              <w:t>OPTIONAL,</w:t>
            </w:r>
            <w:r w:rsidRPr="00972DE9">
              <w:tab/>
              <w:t>-- Cond El</w:t>
            </w:r>
          </w:p>
          <w:p w14:paraId="6DB555F5" w14:textId="77777777" w:rsidR="00220958" w:rsidRPr="00972DE9" w:rsidRDefault="00220958" w:rsidP="00DC64C4">
            <w:pPr>
              <w:pStyle w:val="PL"/>
            </w:pPr>
            <w:r w:rsidRPr="00972DE9">
              <w:tab/>
              <w:t>elevation-fine-r17</w:t>
            </w:r>
            <w:r w:rsidRPr="00972DE9">
              <w:tab/>
            </w:r>
            <w:r w:rsidRPr="00972DE9">
              <w:tab/>
            </w:r>
            <w:r w:rsidRPr="00972DE9">
              <w:tab/>
              <w:t>INTEGER (0..9)</w:t>
            </w:r>
            <w:r w:rsidRPr="00972DE9">
              <w:tab/>
            </w:r>
            <w:r w:rsidRPr="00972DE9">
              <w:tab/>
            </w:r>
            <w:r w:rsidRPr="00972DE9">
              <w:tab/>
            </w:r>
            <w:r w:rsidRPr="00972DE9">
              <w:tab/>
            </w:r>
            <w:r w:rsidRPr="00972DE9">
              <w:tab/>
            </w:r>
            <w:r w:rsidRPr="00972DE9">
              <w:tab/>
            </w:r>
            <w:r w:rsidRPr="00972DE9">
              <w:tab/>
              <w:t>OPTIONAL,</w:t>
            </w:r>
            <w:r w:rsidRPr="00972DE9">
              <w:tab/>
              <w:t>-- Cond ElOpt</w:t>
            </w:r>
          </w:p>
          <w:p w14:paraId="60AF8506" w14:textId="77777777" w:rsidR="00220958" w:rsidRPr="00972DE9" w:rsidRDefault="00220958" w:rsidP="00DC64C4">
            <w:pPr>
              <w:pStyle w:val="PL"/>
            </w:pPr>
            <w:r w:rsidRPr="00972DE9">
              <w:tab/>
              <w:t>beamPowerList-r17</w:t>
            </w:r>
            <w:r w:rsidRPr="00972DE9">
              <w:tab/>
            </w:r>
            <w:r w:rsidRPr="00972DE9">
              <w:tab/>
            </w:r>
            <w:r w:rsidRPr="00972DE9">
              <w:tab/>
              <w:t>SEQUENCE (SIZE (2..maxNumResourcesPerAngle-r17)) OF</w:t>
            </w:r>
          </w:p>
          <w:p w14:paraId="488F27A6" w14:textId="77777777" w:rsidR="00220958" w:rsidRPr="00972DE9" w:rsidRDefault="00220958" w:rsidP="00DC64C4">
            <w:pPr>
              <w:pStyle w:val="PL"/>
            </w:pPr>
            <w:r w:rsidRPr="00972DE9">
              <w:tab/>
            </w:r>
            <w:r w:rsidRPr="00972DE9">
              <w:tab/>
            </w:r>
            <w:r w:rsidRPr="00972DE9">
              <w:tab/>
            </w:r>
            <w:r w:rsidRPr="00972DE9">
              <w:tab/>
            </w:r>
            <w:r w:rsidRPr="00972DE9">
              <w:tab/>
            </w:r>
            <w:r w:rsidRPr="00972DE9">
              <w:tab/>
            </w:r>
            <w:r w:rsidRPr="00972DE9">
              <w:tab/>
            </w:r>
            <w:r w:rsidRPr="00972DE9">
              <w:tab/>
            </w:r>
            <w:r w:rsidRPr="00972DE9">
              <w:tab/>
            </w:r>
            <w:r w:rsidRPr="00972DE9">
              <w:tab/>
              <w:t>BeamPowerElement-r17,</w:t>
            </w:r>
          </w:p>
          <w:p w14:paraId="36F0D76F" w14:textId="77777777" w:rsidR="00220958" w:rsidRPr="00972DE9" w:rsidRDefault="00220958" w:rsidP="00DC64C4">
            <w:pPr>
              <w:pStyle w:val="PL"/>
            </w:pPr>
            <w:r w:rsidRPr="00972DE9">
              <w:tab/>
              <w:t>...</w:t>
            </w:r>
          </w:p>
          <w:p w14:paraId="508585C7" w14:textId="77777777" w:rsidR="00220958" w:rsidRPr="00972DE9" w:rsidRDefault="00220958" w:rsidP="00DC64C4">
            <w:pPr>
              <w:pStyle w:val="PL"/>
            </w:pPr>
            <w:r w:rsidRPr="00972DE9">
              <w:t>}</w:t>
            </w:r>
          </w:p>
          <w:p w14:paraId="2D6A15EF" w14:textId="77777777" w:rsidR="00220958" w:rsidRPr="00972DE9" w:rsidRDefault="00220958" w:rsidP="00DC64C4">
            <w:pPr>
              <w:pStyle w:val="PL"/>
            </w:pPr>
          </w:p>
          <w:p w14:paraId="59D84837" w14:textId="77777777" w:rsidR="00220958" w:rsidRPr="00972DE9" w:rsidRDefault="00220958" w:rsidP="00DC64C4">
            <w:pPr>
              <w:pStyle w:val="PL"/>
            </w:pPr>
            <w:r w:rsidRPr="00972DE9">
              <w:t>BeamPowerElement-r17 ::= SEQUENCE {</w:t>
            </w:r>
          </w:p>
          <w:p w14:paraId="59575061" w14:textId="77777777" w:rsidR="00220958" w:rsidRPr="00972DE9" w:rsidRDefault="00220958" w:rsidP="00DC64C4">
            <w:pPr>
              <w:pStyle w:val="PL"/>
            </w:pPr>
            <w:r w:rsidRPr="00972DE9">
              <w:tab/>
              <w:t>nr-dl-prs-ResourceSetID-r17</w:t>
            </w:r>
            <w:r w:rsidRPr="00972DE9">
              <w:tab/>
            </w:r>
            <w:r w:rsidRPr="00972DE9">
              <w:tab/>
              <w:t>NR-DL-PRS-ResourceSetID-r16</w:t>
            </w:r>
            <w:r w:rsidRPr="00972DE9">
              <w:tab/>
            </w:r>
            <w:r w:rsidRPr="00972DE9">
              <w:tab/>
            </w:r>
            <w:r w:rsidRPr="00972DE9">
              <w:tab/>
              <w:t>OPTIONAL,</w:t>
            </w:r>
            <w:r w:rsidRPr="00972DE9">
              <w:tab/>
              <w:t>-- Need OP</w:t>
            </w:r>
          </w:p>
          <w:p w14:paraId="05B37062" w14:textId="77777777" w:rsidR="00220958" w:rsidRPr="00972DE9" w:rsidRDefault="00220958" w:rsidP="00DC64C4">
            <w:pPr>
              <w:pStyle w:val="PL"/>
            </w:pPr>
            <w:r w:rsidRPr="00972DE9">
              <w:tab/>
              <w:t>nr-dl-prs-ResourceID-r17</w:t>
            </w:r>
            <w:r w:rsidRPr="00972DE9">
              <w:tab/>
            </w:r>
            <w:r w:rsidRPr="00972DE9">
              <w:tab/>
              <w:t>NR-DL-PRS-ResourceID-r16,</w:t>
            </w:r>
          </w:p>
          <w:p w14:paraId="4FEB1C98" w14:textId="77777777" w:rsidR="00220958" w:rsidRPr="00972DE9" w:rsidRDefault="00220958" w:rsidP="00DC64C4">
            <w:pPr>
              <w:pStyle w:val="PL"/>
            </w:pPr>
            <w:r w:rsidRPr="00972DE9">
              <w:tab/>
              <w:t>nr-dl-prs-RelativePower-r17</w:t>
            </w:r>
            <w:r w:rsidRPr="00972DE9">
              <w:tab/>
            </w:r>
            <w:r w:rsidRPr="00972DE9">
              <w:tab/>
              <w:t>INTEGER (0..30),</w:t>
            </w:r>
          </w:p>
          <w:p w14:paraId="09B4C784" w14:textId="77777777" w:rsidR="00220958" w:rsidRPr="00972DE9" w:rsidRDefault="00220958" w:rsidP="00DC64C4">
            <w:pPr>
              <w:pStyle w:val="PL"/>
            </w:pPr>
            <w:r w:rsidRPr="00972DE9">
              <w:tab/>
              <w:t>nr-dl-prs-RelativePowerFine-r17</w:t>
            </w:r>
            <w:r w:rsidRPr="00972DE9">
              <w:tab/>
              <w:t>INTEGER (0..9)</w:t>
            </w:r>
            <w:r w:rsidRPr="00972DE9">
              <w:tab/>
            </w:r>
            <w:r w:rsidRPr="00972DE9">
              <w:tab/>
            </w:r>
            <w:r w:rsidRPr="00972DE9">
              <w:tab/>
            </w:r>
            <w:r w:rsidRPr="00972DE9">
              <w:tab/>
            </w:r>
            <w:r w:rsidRPr="00972DE9">
              <w:tab/>
            </w:r>
            <w:r w:rsidRPr="00972DE9">
              <w:tab/>
              <w:t>OPTIONAL,</w:t>
            </w:r>
            <w:r w:rsidRPr="00972DE9">
              <w:tab/>
              <w:t>-- Need ON</w:t>
            </w:r>
          </w:p>
          <w:p w14:paraId="7756D3B0" w14:textId="77777777" w:rsidR="00220958" w:rsidRPr="00972DE9" w:rsidRDefault="00220958" w:rsidP="00DC64C4">
            <w:pPr>
              <w:pStyle w:val="PL"/>
            </w:pPr>
            <w:r w:rsidRPr="00972DE9">
              <w:tab/>
              <w:t>...</w:t>
            </w:r>
          </w:p>
          <w:p w14:paraId="590404BE" w14:textId="77777777" w:rsidR="00220958" w:rsidRPr="00972DE9" w:rsidRDefault="00220958" w:rsidP="00DC64C4">
            <w:pPr>
              <w:pStyle w:val="PL"/>
            </w:pPr>
            <w:r w:rsidRPr="00972DE9">
              <w:t>}</w:t>
            </w:r>
          </w:p>
          <w:p w14:paraId="0A36C5F8" w14:textId="77777777" w:rsidR="00220958" w:rsidRDefault="00220958" w:rsidP="00DC64C4"/>
        </w:tc>
      </w:tr>
    </w:tbl>
    <w:p w14:paraId="758800F1" w14:textId="5C68E9B3" w:rsidR="00220958" w:rsidRPr="007D76A5" w:rsidRDefault="00220958">
      <w:pPr>
        <w:rPr>
          <w:rFonts w:eastAsia="宋体"/>
          <w:lang w:eastAsia="zh-CN"/>
        </w:rPr>
      </w:pPr>
      <w:r>
        <w:lastRenderedPageBreak/>
        <w:t>With the beam</w:t>
      </w:r>
      <w:r w:rsidRPr="001461E3">
        <w:t xml:space="preserve"> boresight direction</w:t>
      </w:r>
      <w:r>
        <w:t xml:space="preserve"> information and the beam power information, the whole beam pattern information of DL-PRS can be sent from NW to UE, to facilitate the non-AI positioning.</w:t>
      </w:r>
      <w:r>
        <w:rPr>
          <w:rFonts w:hint="eastAsia"/>
        </w:rPr>
        <w:t xml:space="preserve"> </w:t>
      </w:r>
      <w:r>
        <w:t xml:space="preserve">Then </w:t>
      </w:r>
      <w:r w:rsidRPr="00B66546">
        <w:t xml:space="preserve">AI/ML assistance information, e.g., like beam pattern information of DL-PRS in non-AI positioning, could </w:t>
      </w:r>
      <w:r>
        <w:t xml:space="preserve">also </w:t>
      </w:r>
      <w:r w:rsidRPr="00B66546">
        <w:t xml:space="preserve">be used </w:t>
      </w:r>
      <w:r>
        <w:t xml:space="preserve">to </w:t>
      </w:r>
      <w:r w:rsidRPr="00960130">
        <w:t>facilitate</w:t>
      </w:r>
      <w:r w:rsidRPr="00B66546">
        <w:t xml:space="preserve"> data collection.</w:t>
      </w:r>
    </w:p>
    <w:p w14:paraId="2C5F4BD0" w14:textId="253CACF1" w:rsidR="00E56A8D" w:rsidRDefault="00E64FE9">
      <w:pPr>
        <w:rPr>
          <w:rFonts w:eastAsiaTheme="minorEastAsia"/>
          <w:b/>
          <w:lang w:eastAsia="zh-CN"/>
        </w:rPr>
      </w:pPr>
      <w:r w:rsidRPr="00FB156C">
        <w:rPr>
          <w:rFonts w:eastAsiaTheme="minorEastAsia"/>
          <w:b/>
          <w:lang w:eastAsia="zh-CN"/>
        </w:rPr>
        <w:t xml:space="preserve">Proposal </w:t>
      </w:r>
      <w:r w:rsidR="00607E56">
        <w:rPr>
          <w:rFonts w:eastAsiaTheme="minorEastAsia"/>
          <w:b/>
          <w:lang w:eastAsia="zh-CN"/>
        </w:rPr>
        <w:t>7</w:t>
      </w:r>
      <w:r w:rsidRPr="00E64FE9">
        <w:rPr>
          <w:rFonts w:eastAsiaTheme="minorEastAsia"/>
          <w:b/>
          <w:lang w:eastAsia="zh-CN"/>
        </w:rPr>
        <w:t xml:space="preserve">:  </w:t>
      </w:r>
      <w:r w:rsidR="00E56A8D">
        <w:rPr>
          <w:rFonts w:eastAsiaTheme="minorEastAsia"/>
          <w:b/>
          <w:lang w:eastAsia="zh-CN"/>
        </w:rPr>
        <w:t xml:space="preserve">Additional information for UE side data collection include NW configuration information and Tx beam related information. </w:t>
      </w:r>
    </w:p>
    <w:p w14:paraId="304E6063" w14:textId="11155783" w:rsidR="00F55DE0" w:rsidRDefault="00E56A8D">
      <w:pPr>
        <w:rPr>
          <w:rFonts w:eastAsiaTheme="minorEastAsia"/>
          <w:b/>
          <w:lang w:eastAsia="zh-CN"/>
        </w:rPr>
      </w:pPr>
      <w:r>
        <w:rPr>
          <w:rFonts w:eastAsiaTheme="minorEastAsia"/>
          <w:b/>
          <w:lang w:eastAsia="zh-CN"/>
        </w:rPr>
        <w:t>Proposal</w:t>
      </w:r>
      <w:r w:rsidRPr="00FB156C">
        <w:rPr>
          <w:rFonts w:eastAsiaTheme="minorEastAsia"/>
          <w:b/>
          <w:lang w:eastAsia="zh-CN"/>
        </w:rPr>
        <w:t xml:space="preserve"> </w:t>
      </w:r>
      <w:r w:rsidR="00607E56">
        <w:rPr>
          <w:rFonts w:eastAsiaTheme="minorEastAsia"/>
          <w:b/>
          <w:lang w:eastAsia="zh-CN"/>
        </w:rPr>
        <w:t>8</w:t>
      </w:r>
      <w:r w:rsidRPr="00E64FE9">
        <w:rPr>
          <w:rFonts w:eastAsiaTheme="minorEastAsia"/>
          <w:b/>
          <w:lang w:eastAsia="zh-CN"/>
        </w:rPr>
        <w:t xml:space="preserve">: </w:t>
      </w:r>
      <w:r>
        <w:rPr>
          <w:rFonts w:eastAsiaTheme="minorEastAsia"/>
          <w:b/>
          <w:lang w:eastAsia="zh-CN"/>
        </w:rPr>
        <w:t>I</w:t>
      </w:r>
      <w:r w:rsidRPr="001508F3">
        <w:rPr>
          <w:rFonts w:eastAsiaTheme="minorEastAsia"/>
          <w:b/>
          <w:lang w:eastAsia="zh-CN"/>
        </w:rPr>
        <w:t>mplicit method</w:t>
      </w:r>
      <w:r>
        <w:rPr>
          <w:rFonts w:eastAsiaTheme="minorEastAsia"/>
          <w:b/>
          <w:lang w:eastAsia="zh-CN"/>
        </w:rPr>
        <w:t xml:space="preserve"> (d</w:t>
      </w:r>
      <w:r w:rsidRPr="00F633C2">
        <w:rPr>
          <w:rFonts w:eastAsiaTheme="minorEastAsia"/>
          <w:b/>
          <w:lang w:eastAsia="zh-CN"/>
        </w:rPr>
        <w:t>ataset categorization</w:t>
      </w:r>
      <w:r>
        <w:rPr>
          <w:rFonts w:eastAsiaTheme="minorEastAsia"/>
          <w:b/>
          <w:lang w:eastAsia="zh-CN"/>
        </w:rPr>
        <w:t>)</w:t>
      </w:r>
      <w:r w:rsidRPr="001508F3">
        <w:rPr>
          <w:rFonts w:eastAsiaTheme="minorEastAsia"/>
          <w:b/>
          <w:lang w:eastAsia="zh-CN"/>
        </w:rPr>
        <w:t xml:space="preserve"> and explicit method</w:t>
      </w:r>
      <w:r>
        <w:rPr>
          <w:rFonts w:eastAsiaTheme="minorEastAsia"/>
          <w:b/>
          <w:lang w:eastAsia="zh-CN"/>
        </w:rPr>
        <w:t xml:space="preserve"> (</w:t>
      </w:r>
      <w:r w:rsidR="00372648">
        <w:rPr>
          <w:rFonts w:eastAsiaTheme="minorEastAsia" w:hint="eastAsia"/>
          <w:b/>
          <w:lang w:eastAsia="zh-CN"/>
        </w:rPr>
        <w:t>exp</w:t>
      </w:r>
      <w:r w:rsidR="00372648">
        <w:rPr>
          <w:rFonts w:eastAsiaTheme="minorEastAsia"/>
          <w:b/>
          <w:lang w:eastAsia="zh-CN"/>
        </w:rPr>
        <w:t>licitly indicated assistance</w:t>
      </w:r>
      <w:r>
        <w:rPr>
          <w:rFonts w:eastAsiaTheme="minorEastAsia"/>
          <w:b/>
          <w:lang w:eastAsia="zh-CN"/>
        </w:rPr>
        <w:t xml:space="preserve"> information)</w:t>
      </w:r>
      <w:r w:rsidRPr="001508F3">
        <w:rPr>
          <w:rFonts w:eastAsiaTheme="minorEastAsia"/>
          <w:b/>
          <w:lang w:eastAsia="zh-CN"/>
        </w:rPr>
        <w:t xml:space="preserve"> </w:t>
      </w:r>
      <w:r>
        <w:rPr>
          <w:rFonts w:eastAsiaTheme="minorEastAsia"/>
          <w:b/>
          <w:lang w:eastAsia="zh-CN"/>
        </w:rPr>
        <w:t>could be used for provision of Tx beam related information</w:t>
      </w:r>
      <w:r w:rsidR="00803C4F" w:rsidRPr="007D76A5">
        <w:rPr>
          <w:rFonts w:eastAsiaTheme="minorEastAsia"/>
          <w:b/>
          <w:lang w:eastAsia="zh-CN"/>
        </w:rPr>
        <w:t>.</w:t>
      </w:r>
    </w:p>
    <w:p w14:paraId="7ACB0438" w14:textId="77777777" w:rsidR="00607E56" w:rsidRPr="00607E56" w:rsidRDefault="00607E56">
      <w:pPr>
        <w:rPr>
          <w:rFonts w:eastAsiaTheme="minorEastAsia"/>
          <w:b/>
        </w:rPr>
      </w:pPr>
    </w:p>
    <w:p w14:paraId="6AE4CF09" w14:textId="2DF377BF" w:rsidR="00B21785" w:rsidRDefault="007A1FAA" w:rsidP="005C68C0">
      <w:pPr>
        <w:pStyle w:val="title1"/>
        <w:pBdr>
          <w:top w:val="single" w:sz="12" w:space="0" w:color="auto"/>
        </w:pBdr>
      </w:pPr>
      <w:r w:rsidRPr="007A1FAA">
        <w:t>Conclusions</w:t>
      </w:r>
    </w:p>
    <w:p w14:paraId="25F9275A" w14:textId="77777777" w:rsidR="000A0B88" w:rsidRPr="00471CA6" w:rsidRDefault="000A0B88" w:rsidP="000A0B88">
      <w:pPr>
        <w:rPr>
          <w:rFonts w:eastAsiaTheme="minorEastAsia"/>
          <w:b/>
          <w:lang w:eastAsia="zh-CN"/>
        </w:rPr>
      </w:pPr>
      <w:r>
        <w:rPr>
          <w:rFonts w:eastAsiaTheme="minorEastAsia" w:hint="eastAsia"/>
          <w:b/>
          <w:lang w:eastAsia="zh-CN"/>
        </w:rPr>
        <w:t>P</w:t>
      </w:r>
      <w:r>
        <w:rPr>
          <w:rFonts w:eastAsiaTheme="minorEastAsia"/>
          <w:b/>
          <w:lang w:eastAsia="zh-CN"/>
        </w:rPr>
        <w:t xml:space="preserve">roposal 1: </w:t>
      </w:r>
      <w:r>
        <w:rPr>
          <w:rFonts w:eastAsiaTheme="minorEastAsia" w:hint="eastAsia"/>
          <w:b/>
          <w:lang w:eastAsia="zh-CN"/>
        </w:rPr>
        <w:t>Con</w:t>
      </w:r>
      <w:r>
        <w:rPr>
          <w:rFonts w:eastAsiaTheme="minorEastAsia"/>
          <w:b/>
          <w:lang w:eastAsia="zh-CN"/>
        </w:rPr>
        <w:t xml:space="preserve">clude that model </w:t>
      </w:r>
      <w:r w:rsidRPr="007D76A5">
        <w:rPr>
          <w:rFonts w:eastAsiaTheme="minorEastAsia"/>
          <w:b/>
          <w:lang w:eastAsia="zh-CN"/>
        </w:rPr>
        <w:t>transfer in open format of a known model structure at UE</w:t>
      </w:r>
      <w:r>
        <w:rPr>
          <w:rFonts w:eastAsiaTheme="minorEastAsia"/>
          <w:b/>
          <w:lang w:eastAsia="zh-CN"/>
        </w:rPr>
        <w:t xml:space="preserve"> (i.e., Case z4) </w:t>
      </w:r>
      <w:r>
        <w:rPr>
          <w:rFonts w:eastAsiaTheme="minorEastAsia" w:hint="eastAsia"/>
          <w:b/>
          <w:lang w:eastAsia="zh-CN"/>
        </w:rPr>
        <w:t>is</w:t>
      </w:r>
      <w:r>
        <w:rPr>
          <w:rFonts w:eastAsiaTheme="minorEastAsia"/>
          <w:b/>
          <w:lang w:eastAsia="zh-CN"/>
        </w:rPr>
        <w:t xml:space="preserve"> feasible from device implementation perspective.</w:t>
      </w:r>
    </w:p>
    <w:p w14:paraId="13C51DBF" w14:textId="77777777" w:rsidR="000A0B88" w:rsidRPr="007D76A5" w:rsidRDefault="000A0B88" w:rsidP="000A0B88">
      <w:pPr>
        <w:spacing w:beforeLines="50" w:before="120"/>
        <w:rPr>
          <w:rFonts w:eastAsiaTheme="minorEastAsia"/>
          <w:lang w:eastAsia="zh-CN"/>
        </w:rPr>
      </w:pPr>
      <w:r>
        <w:rPr>
          <w:rFonts w:eastAsiaTheme="minorEastAsia"/>
          <w:b/>
          <w:lang w:eastAsia="zh-CN"/>
        </w:rPr>
        <w:t xml:space="preserve">Observation 1: </w:t>
      </w:r>
      <w:r>
        <w:rPr>
          <w:rFonts w:eastAsiaTheme="minorEastAsia" w:hint="eastAsia"/>
          <w:b/>
          <w:lang w:eastAsia="zh-CN"/>
        </w:rPr>
        <w:t>T</w:t>
      </w:r>
      <w:r>
        <w:rPr>
          <w:rFonts w:eastAsiaTheme="minorEastAsia"/>
          <w:b/>
          <w:lang w:eastAsia="zh-CN"/>
        </w:rPr>
        <w:t>he burden of model storage would be relieved if the model structure is specified in 3GPP.</w:t>
      </w:r>
    </w:p>
    <w:p w14:paraId="4A50018B" w14:textId="77777777" w:rsidR="000A0B88" w:rsidRPr="000F33BC" w:rsidRDefault="000A0B88" w:rsidP="000A0B88">
      <w:pPr>
        <w:spacing w:beforeLines="50" w:before="120"/>
        <w:rPr>
          <w:rFonts w:eastAsiaTheme="minorEastAsia"/>
          <w:lang w:eastAsia="zh-CN"/>
        </w:rPr>
      </w:pPr>
      <w:r>
        <w:rPr>
          <w:rFonts w:eastAsiaTheme="minorEastAsia"/>
          <w:b/>
          <w:lang w:eastAsia="zh-CN"/>
        </w:rPr>
        <w:t xml:space="preserve">Observation 2: </w:t>
      </w:r>
      <w:r w:rsidRPr="000F33BC">
        <w:rPr>
          <w:rFonts w:eastAsiaTheme="minorEastAsia"/>
          <w:b/>
          <w:lang w:eastAsia="zh-CN"/>
        </w:rPr>
        <w:t>Proprietary design disclosure may not be a concern if the model structure is widely known and does not involve any device-specific design decisions</w:t>
      </w:r>
      <w:r>
        <w:rPr>
          <w:rFonts w:eastAsiaTheme="minorEastAsia"/>
          <w:b/>
          <w:lang w:eastAsia="zh-CN"/>
        </w:rPr>
        <w:t>.</w:t>
      </w:r>
    </w:p>
    <w:p w14:paraId="2322D6F3" w14:textId="77777777" w:rsidR="000A0B88" w:rsidRPr="00471CA6" w:rsidRDefault="000A0B88" w:rsidP="000A0B88">
      <w:pPr>
        <w:rPr>
          <w:rFonts w:eastAsiaTheme="minorEastAsia"/>
          <w:b/>
          <w:lang w:eastAsia="zh-CN"/>
        </w:rPr>
      </w:pPr>
      <w:r w:rsidRPr="00471CA6">
        <w:rPr>
          <w:rFonts w:eastAsiaTheme="minorEastAsia" w:hint="eastAsia"/>
          <w:b/>
          <w:lang w:eastAsia="zh-CN"/>
        </w:rPr>
        <w:t>O</w:t>
      </w:r>
      <w:r w:rsidRPr="00471CA6">
        <w:rPr>
          <w:rFonts w:eastAsiaTheme="minorEastAsia"/>
          <w:b/>
          <w:lang w:eastAsia="zh-CN"/>
        </w:rPr>
        <w:t>bservation</w:t>
      </w:r>
      <w:r>
        <w:rPr>
          <w:rFonts w:eastAsiaTheme="minorEastAsia"/>
          <w:b/>
          <w:lang w:eastAsia="zh-CN"/>
        </w:rPr>
        <w:t xml:space="preserve"> 3</w:t>
      </w:r>
      <w:r w:rsidRPr="00471CA6">
        <w:rPr>
          <w:rFonts w:eastAsiaTheme="minorEastAsia"/>
          <w:b/>
          <w:lang w:eastAsia="zh-CN"/>
        </w:rPr>
        <w:t>: From initial results for field test, cell/site specific model can provide up to 17.6% SGCS gain.</w:t>
      </w:r>
    </w:p>
    <w:p w14:paraId="0A9CE98B" w14:textId="77777777" w:rsidR="000A0B88" w:rsidRPr="00471CA6" w:rsidRDefault="000A0B88" w:rsidP="000A0B88">
      <w:pPr>
        <w:rPr>
          <w:rFonts w:eastAsiaTheme="minorEastAsia"/>
          <w:b/>
        </w:rPr>
      </w:pPr>
      <w:r w:rsidRPr="00471CA6">
        <w:rPr>
          <w:rFonts w:eastAsiaTheme="minorEastAsia" w:hint="eastAsia"/>
          <w:b/>
          <w:lang w:eastAsia="zh-CN"/>
        </w:rPr>
        <w:t>O</w:t>
      </w:r>
      <w:r w:rsidRPr="00471CA6">
        <w:rPr>
          <w:rFonts w:eastAsiaTheme="minorEastAsia"/>
          <w:b/>
          <w:lang w:eastAsia="zh-CN"/>
        </w:rPr>
        <w:t>bservation</w:t>
      </w:r>
      <w:r>
        <w:rPr>
          <w:rFonts w:eastAsiaTheme="minorEastAsia"/>
          <w:b/>
          <w:lang w:eastAsia="zh-CN"/>
        </w:rPr>
        <w:t xml:space="preserve"> 4</w:t>
      </w:r>
      <w:r w:rsidRPr="00471CA6">
        <w:rPr>
          <w:rFonts w:eastAsiaTheme="minorEastAsia"/>
          <w:b/>
          <w:lang w:eastAsia="zh-CN"/>
        </w:rPr>
        <w:t xml:space="preserve">: </w:t>
      </w:r>
      <w:r w:rsidRPr="00471CA6">
        <w:rPr>
          <w:rFonts w:eastAsiaTheme="minorEastAsia"/>
          <w:b/>
        </w:rPr>
        <w:t>F</w:t>
      </w:r>
      <w:r w:rsidRPr="00471CA6">
        <w:rPr>
          <w:rFonts w:eastAsiaTheme="minorEastAsia" w:hint="eastAsia"/>
          <w:b/>
        </w:rPr>
        <w:t xml:space="preserve">ield test shows </w:t>
      </w:r>
      <w:r w:rsidRPr="00471CA6">
        <w:rPr>
          <w:rFonts w:eastAsiaTheme="minorEastAsia"/>
          <w:b/>
        </w:rPr>
        <w:t>m</w:t>
      </w:r>
      <w:r w:rsidRPr="00471CA6">
        <w:rPr>
          <w:rFonts w:eastAsiaTheme="minorEastAsia" w:hint="eastAsia"/>
          <w:b/>
        </w:rPr>
        <w:t xml:space="preserve">odel developed for </w:t>
      </w:r>
      <w:r w:rsidRPr="00471CA6">
        <w:rPr>
          <w:rFonts w:eastAsiaTheme="minorEastAsia"/>
          <w:b/>
        </w:rPr>
        <w:t xml:space="preserve">one </w:t>
      </w:r>
      <w:r w:rsidRPr="00471CA6">
        <w:rPr>
          <w:rFonts w:eastAsiaTheme="minorEastAsia" w:hint="eastAsia"/>
          <w:b/>
        </w:rPr>
        <w:t xml:space="preserve">cell does not perform well for </w:t>
      </w:r>
      <w:r w:rsidRPr="00471CA6">
        <w:rPr>
          <w:rFonts w:eastAsiaTheme="minorEastAsia"/>
          <w:b/>
        </w:rPr>
        <w:t xml:space="preserve">the other </w:t>
      </w:r>
      <w:r w:rsidRPr="00471CA6">
        <w:rPr>
          <w:rFonts w:eastAsiaTheme="minorEastAsia" w:hint="eastAsia"/>
          <w:b/>
        </w:rPr>
        <w:t xml:space="preserve">cell. </w:t>
      </w:r>
    </w:p>
    <w:p w14:paraId="40B834FD" w14:textId="77777777" w:rsidR="000A0B88" w:rsidRDefault="000A0B88" w:rsidP="000A0B88">
      <w:pPr>
        <w:rPr>
          <w:b/>
          <w:color w:val="000000" w:themeColor="text1"/>
          <w:szCs w:val="20"/>
        </w:rPr>
      </w:pPr>
      <w:r w:rsidRPr="00471CA6">
        <w:rPr>
          <w:rFonts w:eastAsiaTheme="minorEastAsia" w:hint="eastAsia"/>
          <w:b/>
          <w:lang w:eastAsia="zh-CN"/>
        </w:rPr>
        <w:t>O</w:t>
      </w:r>
      <w:r w:rsidRPr="00471CA6">
        <w:rPr>
          <w:rFonts w:eastAsiaTheme="minorEastAsia"/>
          <w:b/>
          <w:lang w:eastAsia="zh-CN"/>
        </w:rPr>
        <w:t>bservation</w:t>
      </w:r>
      <w:r>
        <w:rPr>
          <w:rFonts w:eastAsiaTheme="minorEastAsia"/>
          <w:b/>
          <w:lang w:eastAsia="zh-CN"/>
        </w:rPr>
        <w:t xml:space="preserve"> 5</w:t>
      </w:r>
      <w:r w:rsidRPr="00471CA6">
        <w:rPr>
          <w:rFonts w:eastAsiaTheme="minorEastAsia"/>
          <w:b/>
          <w:lang w:eastAsia="zh-CN"/>
        </w:rPr>
        <w:t xml:space="preserve">: </w:t>
      </w:r>
      <w:r w:rsidRPr="00471CA6">
        <w:rPr>
          <w:rFonts w:eastAsiaTheme="minorEastAsia"/>
          <w:b/>
        </w:rPr>
        <w:t>F</w:t>
      </w:r>
      <w:r w:rsidRPr="00471CA6">
        <w:rPr>
          <w:rFonts w:eastAsiaTheme="minorEastAsia" w:hint="eastAsia"/>
          <w:b/>
        </w:rPr>
        <w:t xml:space="preserve">ield test shows that simple and small models work well for </w:t>
      </w:r>
      <w:r>
        <w:rPr>
          <w:rFonts w:eastAsiaTheme="minorEastAsia"/>
          <w:b/>
        </w:rPr>
        <w:t xml:space="preserve">different cases, at least for </w:t>
      </w:r>
      <w:r w:rsidRPr="00471CA6">
        <w:rPr>
          <w:rFonts w:eastAsiaTheme="minorEastAsia"/>
          <w:b/>
          <w:lang w:eastAsia="zh-CN"/>
        </w:rPr>
        <w:t>cell/site specific model</w:t>
      </w:r>
      <w:r w:rsidRPr="00471CA6">
        <w:rPr>
          <w:rFonts w:eastAsiaTheme="minorEastAsia" w:hint="eastAsia"/>
          <w:b/>
        </w:rPr>
        <w:t xml:space="preserve">. </w:t>
      </w:r>
    </w:p>
    <w:p w14:paraId="65B1AE70" w14:textId="77777777" w:rsidR="00607E56" w:rsidRPr="007D76A5" w:rsidRDefault="00607E56" w:rsidP="00607E56">
      <w:pPr>
        <w:rPr>
          <w:rFonts w:eastAsiaTheme="minorEastAsia"/>
          <w:b/>
          <w:bCs/>
        </w:rPr>
      </w:pPr>
      <w:r w:rsidRPr="007D76A5">
        <w:rPr>
          <w:rFonts w:eastAsiaTheme="minorEastAsia"/>
          <w:b/>
          <w:bCs/>
        </w:rPr>
        <w:t xml:space="preserve">Proposal </w:t>
      </w:r>
      <w:r>
        <w:rPr>
          <w:rFonts w:eastAsiaTheme="minorEastAsia"/>
          <w:b/>
          <w:bCs/>
        </w:rPr>
        <w:t>2</w:t>
      </w:r>
      <w:r w:rsidRPr="007D76A5">
        <w:rPr>
          <w:rFonts w:eastAsiaTheme="minorEastAsia"/>
          <w:b/>
          <w:bCs/>
        </w:rPr>
        <w:t xml:space="preserve">: </w:t>
      </w:r>
      <w:r>
        <w:rPr>
          <w:rFonts w:eastAsiaTheme="minorEastAsia" w:hint="eastAsia"/>
          <w:b/>
          <w:bCs/>
          <w:lang w:eastAsia="zh-CN"/>
        </w:rPr>
        <w:t>Defining</w:t>
      </w:r>
      <w:r>
        <w:rPr>
          <w:rFonts w:eastAsiaTheme="minorEastAsia"/>
          <w:b/>
          <w:bCs/>
        </w:rPr>
        <w:t xml:space="preserve"> reference model (structures) is also beneficial from RAN4 testing perspective. </w:t>
      </w:r>
    </w:p>
    <w:p w14:paraId="36CEDBD8" w14:textId="77777777" w:rsidR="00607E56" w:rsidRPr="001508F3" w:rsidRDefault="00607E56" w:rsidP="00607E56">
      <w:pPr>
        <w:spacing w:beforeLines="50" w:before="120" w:afterLines="50"/>
        <w:rPr>
          <w:b/>
          <w:color w:val="000000" w:themeColor="text1"/>
          <w:szCs w:val="20"/>
          <w:lang w:val="en-GB"/>
        </w:rPr>
      </w:pPr>
      <w:r>
        <w:rPr>
          <w:rFonts w:eastAsiaTheme="minorEastAsia"/>
          <w:b/>
          <w:lang w:eastAsia="zh-CN"/>
        </w:rPr>
        <w:t>Proposal 3: Support model transfer with known model structure at UE (Case z4)</w:t>
      </w:r>
      <w:r>
        <w:rPr>
          <w:b/>
        </w:rPr>
        <w:t>.</w:t>
      </w:r>
    </w:p>
    <w:p w14:paraId="3B602B9A" w14:textId="77777777" w:rsidR="00607E56" w:rsidRPr="007D76A5" w:rsidRDefault="00607E56" w:rsidP="00607E56">
      <w:pPr>
        <w:rPr>
          <w:rFonts w:eastAsia="宋体"/>
          <w:b/>
          <w:color w:val="000000"/>
          <w:szCs w:val="20"/>
          <w:lang w:eastAsia="zh-CN"/>
        </w:rPr>
      </w:pPr>
      <w:r>
        <w:rPr>
          <w:b/>
        </w:rPr>
        <w:t>Observation 6</w:t>
      </w:r>
      <w:r w:rsidRPr="00662E02">
        <w:rPr>
          <w:b/>
        </w:rPr>
        <w:t xml:space="preserve">: </w:t>
      </w:r>
      <w:r>
        <w:rPr>
          <w:b/>
        </w:rPr>
        <w:t>In c</w:t>
      </w:r>
      <w:r w:rsidRPr="00662E02">
        <w:rPr>
          <w:b/>
        </w:rPr>
        <w:t xml:space="preserve">onsistency assisted by </w:t>
      </w:r>
      <w:r>
        <w:rPr>
          <w:b/>
        </w:rPr>
        <w:t>NW providing i</w:t>
      </w:r>
      <w:r w:rsidRPr="00C96908">
        <w:rPr>
          <w:b/>
        </w:rPr>
        <w:t>nformation</w:t>
      </w:r>
      <w:r>
        <w:rPr>
          <w:b/>
        </w:rPr>
        <w:t xml:space="preserve"> </w:t>
      </w:r>
      <w:r w:rsidRPr="00C96908">
        <w:rPr>
          <w:b/>
        </w:rPr>
        <w:t>and/or indication on NW-side additional conditions</w:t>
      </w:r>
      <w:r>
        <w:rPr>
          <w:rFonts w:eastAsiaTheme="minorEastAsia"/>
          <w:b/>
          <w:lang w:eastAsia="zh-CN"/>
        </w:rPr>
        <w:t>,</w:t>
      </w:r>
      <w:r w:rsidRPr="001410A1">
        <w:rPr>
          <w:b/>
          <w:szCs w:val="20"/>
        </w:rPr>
        <w:t xml:space="preserve"> </w:t>
      </w:r>
      <w:r w:rsidRPr="00EA675B">
        <w:rPr>
          <w:b/>
          <w:szCs w:val="20"/>
        </w:rPr>
        <w:t>NW indicates</w:t>
      </w:r>
      <w:r w:rsidRPr="001410A1">
        <w:rPr>
          <w:b/>
          <w:szCs w:val="20"/>
        </w:rPr>
        <w:t xml:space="preserve"> dataset categorization information, or explicit NW-side additional condition</w:t>
      </w:r>
      <w:r>
        <w:rPr>
          <w:b/>
          <w:szCs w:val="20"/>
        </w:rPr>
        <w:t>s</w:t>
      </w:r>
      <w:r w:rsidRPr="001410A1">
        <w:rPr>
          <w:b/>
          <w:szCs w:val="20"/>
        </w:rPr>
        <w:t>.</w:t>
      </w:r>
    </w:p>
    <w:p w14:paraId="0158D92B" w14:textId="77777777" w:rsidR="00607E56" w:rsidRPr="007C78CC" w:rsidRDefault="00607E56" w:rsidP="00607E56">
      <w:pPr>
        <w:rPr>
          <w:rFonts w:eastAsiaTheme="minorEastAsia"/>
          <w:lang w:eastAsia="zh-CN"/>
        </w:rPr>
      </w:pPr>
      <w:r w:rsidRPr="00D96F0D">
        <w:rPr>
          <w:b/>
        </w:rPr>
        <w:t xml:space="preserve">Proposal </w:t>
      </w:r>
      <w:r>
        <w:rPr>
          <w:b/>
        </w:rPr>
        <w:t>4</w:t>
      </w:r>
      <w:r w:rsidRPr="00D96F0D">
        <w:rPr>
          <w:b/>
        </w:rPr>
        <w:t>:</w:t>
      </w:r>
      <w:r>
        <w:rPr>
          <w:b/>
        </w:rPr>
        <w:t xml:space="preserve"> NW providing i</w:t>
      </w:r>
      <w:r w:rsidRPr="00C96908">
        <w:rPr>
          <w:b/>
        </w:rPr>
        <w:t>nformation</w:t>
      </w:r>
      <w:r>
        <w:rPr>
          <w:b/>
        </w:rPr>
        <w:t xml:space="preserve"> </w:t>
      </w:r>
      <w:r w:rsidRPr="00C96908">
        <w:rPr>
          <w:b/>
        </w:rPr>
        <w:t xml:space="preserve">and/or indication on NW-side additional conditions </w:t>
      </w:r>
      <w:r>
        <w:rPr>
          <w:b/>
        </w:rPr>
        <w:t>(Option c)</w:t>
      </w:r>
      <w:r w:rsidRPr="00E730CF">
        <w:rPr>
          <w:b/>
        </w:rPr>
        <w:t xml:space="preserve"> can work well in functionality based LCM</w:t>
      </w:r>
      <w:r>
        <w:rPr>
          <w:b/>
        </w:rPr>
        <w:t>.</w:t>
      </w:r>
    </w:p>
    <w:p w14:paraId="07867A61" w14:textId="77777777" w:rsidR="00607E56" w:rsidRDefault="00607E56" w:rsidP="00607E56">
      <w:pPr>
        <w:rPr>
          <w:rFonts w:eastAsiaTheme="minorEastAsia"/>
          <w:b/>
          <w:lang w:eastAsia="zh-CN"/>
        </w:rPr>
      </w:pPr>
      <w:r>
        <w:rPr>
          <w:b/>
        </w:rPr>
        <w:t>Observation</w:t>
      </w:r>
      <w:r w:rsidRPr="00D96F0D">
        <w:rPr>
          <w:b/>
        </w:rPr>
        <w:t xml:space="preserve"> </w:t>
      </w:r>
      <w:r>
        <w:rPr>
          <w:b/>
        </w:rPr>
        <w:t>7</w:t>
      </w:r>
      <w:r w:rsidRPr="00D96F0D">
        <w:rPr>
          <w:b/>
        </w:rPr>
        <w:t>:</w:t>
      </w:r>
      <w:r>
        <w:rPr>
          <w:b/>
        </w:rPr>
        <w:t xml:space="preserve"> In c</w:t>
      </w:r>
      <w:r w:rsidRPr="000155CD">
        <w:rPr>
          <w:b/>
        </w:rPr>
        <w:t>onsistency assisted by monitoring</w:t>
      </w:r>
      <w:r>
        <w:rPr>
          <w:b/>
        </w:rPr>
        <w:t xml:space="preserve">, </w:t>
      </w:r>
      <w:r w:rsidRPr="00514DA1">
        <w:rPr>
          <w:b/>
        </w:rPr>
        <w:t>UE monitors the model performance to guess whether the used AI/ML model is available.</w:t>
      </w:r>
      <w:r>
        <w:rPr>
          <w:b/>
        </w:rPr>
        <w:t xml:space="preserve"> </w:t>
      </w:r>
      <w:r w:rsidRPr="007D64F6">
        <w:rPr>
          <w:b/>
        </w:rPr>
        <w:t>UE needs to blindly monitor a large number of models</w:t>
      </w:r>
      <w:r w:rsidRPr="000155CD">
        <w:rPr>
          <w:rFonts w:eastAsiaTheme="minorEastAsia"/>
          <w:b/>
          <w:lang w:eastAsia="zh-CN"/>
        </w:rPr>
        <w:t>.</w:t>
      </w:r>
      <w:r>
        <w:rPr>
          <w:rFonts w:eastAsiaTheme="minorEastAsia"/>
          <w:b/>
          <w:lang w:eastAsia="zh-CN"/>
        </w:rPr>
        <w:t xml:space="preserve"> </w:t>
      </w:r>
      <w:r w:rsidRPr="007D64F6">
        <w:rPr>
          <w:rFonts w:eastAsiaTheme="minorEastAsia"/>
          <w:b/>
          <w:lang w:eastAsia="zh-CN"/>
        </w:rPr>
        <w:t>It</w:t>
      </w:r>
      <w:r>
        <w:rPr>
          <w:rFonts w:eastAsiaTheme="minorEastAsia"/>
          <w:b/>
          <w:lang w:eastAsia="zh-CN"/>
        </w:rPr>
        <w:t xml:space="preserve"> consumes power, time and computation resources </w:t>
      </w:r>
      <w:r w:rsidRPr="007D64F6">
        <w:rPr>
          <w:rFonts w:eastAsiaTheme="minorEastAsia"/>
          <w:b/>
          <w:lang w:eastAsia="zh-CN"/>
        </w:rPr>
        <w:t>to obtain valid monitoring KPIs, and the system performance may degrade during the monitoring.</w:t>
      </w:r>
    </w:p>
    <w:p w14:paraId="7551B037" w14:textId="77777777" w:rsidR="00607E56" w:rsidRDefault="00607E56" w:rsidP="00607E56">
      <w:r w:rsidRPr="00C96908">
        <w:rPr>
          <w:rFonts w:hint="eastAsia"/>
          <w:b/>
        </w:rPr>
        <w:lastRenderedPageBreak/>
        <w:t>P</w:t>
      </w:r>
      <w:r w:rsidRPr="00C96908">
        <w:rPr>
          <w:b/>
        </w:rPr>
        <w:t xml:space="preserve">roposal </w:t>
      </w:r>
      <w:r>
        <w:rPr>
          <w:b/>
        </w:rPr>
        <w:t>5</w:t>
      </w:r>
      <w:r w:rsidRPr="00C96908">
        <w:rPr>
          <w:b/>
        </w:rPr>
        <w:t xml:space="preserve">: </w:t>
      </w:r>
      <w:r>
        <w:rPr>
          <w:b/>
        </w:rPr>
        <w:t>C</w:t>
      </w:r>
      <w:r w:rsidRPr="00C96908">
        <w:rPr>
          <w:b/>
        </w:rPr>
        <w:t>onsistency assisted by</w:t>
      </w:r>
      <w:r>
        <w:rPr>
          <w:b/>
        </w:rPr>
        <w:t xml:space="preserve"> model transfer (Option b), and NW providing i</w:t>
      </w:r>
      <w:r w:rsidRPr="00C96908">
        <w:rPr>
          <w:b/>
        </w:rPr>
        <w:t>nformation</w:t>
      </w:r>
      <w:r>
        <w:rPr>
          <w:b/>
        </w:rPr>
        <w:t xml:space="preserve"> </w:t>
      </w:r>
      <w:r w:rsidRPr="00C96908">
        <w:rPr>
          <w:b/>
        </w:rPr>
        <w:t xml:space="preserve">and/or indication on NW-side additional conditions </w:t>
      </w:r>
      <w:r>
        <w:rPr>
          <w:b/>
        </w:rPr>
        <w:t>(Option c) can be used</w:t>
      </w:r>
      <w:r w:rsidRPr="00C96908">
        <w:rPr>
          <w:b/>
        </w:rPr>
        <w:t xml:space="preserve"> for the alignment of the NW-side additional conditions</w:t>
      </w:r>
      <w:r w:rsidRPr="00C96908">
        <w:rPr>
          <w:rFonts w:eastAsiaTheme="minorEastAsia"/>
          <w:b/>
          <w:lang w:eastAsia="zh-CN"/>
        </w:rPr>
        <w:t xml:space="preserve">. </w:t>
      </w:r>
    </w:p>
    <w:p w14:paraId="0463510D" w14:textId="77777777" w:rsidR="00607E56" w:rsidRPr="00FB156C" w:rsidRDefault="00607E56" w:rsidP="00607E56">
      <w:pPr>
        <w:rPr>
          <w:rFonts w:eastAsiaTheme="minorEastAsia"/>
          <w:b/>
          <w:lang w:eastAsia="zh-CN"/>
        </w:rPr>
      </w:pPr>
      <w:r w:rsidRPr="00DC7103">
        <w:rPr>
          <w:rFonts w:eastAsiaTheme="minorEastAsia"/>
          <w:b/>
          <w:lang w:eastAsia="zh-CN"/>
        </w:rPr>
        <w:t xml:space="preserve">Proposal </w:t>
      </w:r>
      <w:r>
        <w:rPr>
          <w:rFonts w:eastAsiaTheme="minorEastAsia"/>
          <w:b/>
          <w:lang w:eastAsia="zh-CN"/>
        </w:rPr>
        <w:t>6</w:t>
      </w:r>
      <w:r w:rsidRPr="00DC7103">
        <w:rPr>
          <w:rFonts w:eastAsiaTheme="minorEastAsia"/>
          <w:b/>
          <w:lang w:eastAsia="zh-CN"/>
        </w:rPr>
        <w:t>:  For CN/OAM/OTT collections of UE-sided model training data, the data content can refer to the agreed LS table i</w:t>
      </w:r>
      <w:r w:rsidRPr="00607E56">
        <w:rPr>
          <w:rFonts w:eastAsiaTheme="minorEastAsia"/>
          <w:b/>
          <w:lang w:eastAsia="zh-CN"/>
        </w:rPr>
        <w:t xml:space="preserve">n [3][4]. </w:t>
      </w:r>
    </w:p>
    <w:p w14:paraId="64167CBD" w14:textId="77777777" w:rsidR="00607E56" w:rsidRPr="00DC7103" w:rsidRDefault="00607E56" w:rsidP="00607E56">
      <w:pPr>
        <w:rPr>
          <w:rFonts w:eastAsiaTheme="minorEastAsia"/>
          <w:b/>
          <w:lang w:eastAsia="zh-CN"/>
        </w:rPr>
      </w:pPr>
      <w:r w:rsidRPr="00DC7103">
        <w:rPr>
          <w:rFonts w:eastAsiaTheme="minorEastAsia" w:hint="eastAsia"/>
          <w:b/>
          <w:lang w:eastAsia="zh-CN"/>
        </w:rPr>
        <w:t>O</w:t>
      </w:r>
      <w:r w:rsidRPr="00DC7103">
        <w:rPr>
          <w:rFonts w:eastAsiaTheme="minorEastAsia"/>
          <w:b/>
          <w:lang w:eastAsia="zh-CN"/>
        </w:rPr>
        <w:t xml:space="preserve">bservation </w:t>
      </w:r>
      <w:r>
        <w:rPr>
          <w:rFonts w:eastAsiaTheme="minorEastAsia"/>
          <w:b/>
          <w:lang w:eastAsia="zh-CN"/>
        </w:rPr>
        <w:t>8</w:t>
      </w:r>
      <w:r w:rsidRPr="00DC7103">
        <w:rPr>
          <w:rFonts w:eastAsiaTheme="minorEastAsia"/>
          <w:b/>
          <w:lang w:eastAsia="zh-CN"/>
        </w:rPr>
        <w:t xml:space="preserve">: Information of </w:t>
      </w:r>
      <w:r w:rsidRPr="00DC7103">
        <w:rPr>
          <w:b/>
        </w:rPr>
        <w:t>relationship of Set A and Set B on beam width/beam pointing angle/beam pattern would be needed for AI based beam management.</w:t>
      </w:r>
    </w:p>
    <w:p w14:paraId="541D2B33" w14:textId="77777777" w:rsidR="00607E56" w:rsidRPr="007D76A5" w:rsidRDefault="00607E56" w:rsidP="00607E56">
      <w:pPr>
        <w:rPr>
          <w:rFonts w:eastAsiaTheme="minorEastAsia"/>
          <w:b/>
        </w:rPr>
      </w:pPr>
      <w:r w:rsidRPr="007D76A5">
        <w:rPr>
          <w:rFonts w:eastAsiaTheme="minorEastAsia"/>
          <w:b/>
          <w:lang w:eastAsia="zh-CN"/>
        </w:rPr>
        <w:t xml:space="preserve">Observation </w:t>
      </w:r>
      <w:r>
        <w:rPr>
          <w:rFonts w:eastAsiaTheme="minorEastAsia"/>
          <w:b/>
          <w:lang w:eastAsia="zh-CN"/>
        </w:rPr>
        <w:t xml:space="preserve">9: </w:t>
      </w:r>
      <w:r w:rsidRPr="00957A31">
        <w:rPr>
          <w:rFonts w:eastAsiaTheme="minorEastAsia"/>
          <w:b/>
          <w:lang w:eastAsia="zh-CN"/>
        </w:rPr>
        <w:t>PRS configuration</w:t>
      </w:r>
      <w:r>
        <w:rPr>
          <w:rFonts w:eastAsiaTheme="minorEastAsia"/>
          <w:b/>
          <w:lang w:eastAsia="zh-CN"/>
        </w:rPr>
        <w:t xml:space="preserve"> and Tx beam related information </w:t>
      </w:r>
      <w:r w:rsidRPr="007D76A5">
        <w:rPr>
          <w:b/>
        </w:rPr>
        <w:t xml:space="preserve">would be needed for AI based </w:t>
      </w:r>
      <w:r>
        <w:rPr>
          <w:b/>
        </w:rPr>
        <w:t>positioning</w:t>
      </w:r>
      <w:r w:rsidRPr="007D76A5">
        <w:rPr>
          <w:b/>
        </w:rPr>
        <w:t>.</w:t>
      </w:r>
    </w:p>
    <w:p w14:paraId="68E75A58" w14:textId="77777777" w:rsidR="00607E56" w:rsidRDefault="00607E56" w:rsidP="00607E56">
      <w:pPr>
        <w:rPr>
          <w:rFonts w:eastAsiaTheme="minorEastAsia"/>
          <w:b/>
          <w:lang w:eastAsia="zh-CN"/>
        </w:rPr>
      </w:pPr>
      <w:r w:rsidRPr="00FB156C">
        <w:rPr>
          <w:rFonts w:eastAsiaTheme="minorEastAsia"/>
          <w:b/>
          <w:lang w:eastAsia="zh-CN"/>
        </w:rPr>
        <w:t xml:space="preserve">Proposal </w:t>
      </w:r>
      <w:r>
        <w:rPr>
          <w:rFonts w:eastAsiaTheme="minorEastAsia"/>
          <w:b/>
          <w:lang w:eastAsia="zh-CN"/>
        </w:rPr>
        <w:t>7</w:t>
      </w:r>
      <w:r w:rsidRPr="00E64FE9">
        <w:rPr>
          <w:rFonts w:eastAsiaTheme="minorEastAsia"/>
          <w:b/>
          <w:lang w:eastAsia="zh-CN"/>
        </w:rPr>
        <w:t xml:space="preserve">:  </w:t>
      </w:r>
      <w:r>
        <w:rPr>
          <w:rFonts w:eastAsiaTheme="minorEastAsia"/>
          <w:b/>
          <w:lang w:eastAsia="zh-CN"/>
        </w:rPr>
        <w:t xml:space="preserve">Additional information for UE side data collection include NW configuration information and Tx beam related information. </w:t>
      </w:r>
    </w:p>
    <w:p w14:paraId="0E81DBBB" w14:textId="77777777" w:rsidR="00607E56" w:rsidRDefault="00607E56" w:rsidP="00607E56">
      <w:pPr>
        <w:rPr>
          <w:rFonts w:eastAsiaTheme="minorEastAsia"/>
          <w:b/>
          <w:lang w:eastAsia="zh-CN"/>
        </w:rPr>
      </w:pPr>
      <w:r>
        <w:rPr>
          <w:rFonts w:eastAsiaTheme="minorEastAsia"/>
          <w:b/>
          <w:lang w:eastAsia="zh-CN"/>
        </w:rPr>
        <w:t>Proposal</w:t>
      </w:r>
      <w:r w:rsidRPr="00FB156C">
        <w:rPr>
          <w:rFonts w:eastAsiaTheme="minorEastAsia"/>
          <w:b/>
          <w:lang w:eastAsia="zh-CN"/>
        </w:rPr>
        <w:t xml:space="preserve"> </w:t>
      </w:r>
      <w:r>
        <w:rPr>
          <w:rFonts w:eastAsiaTheme="minorEastAsia"/>
          <w:b/>
          <w:lang w:eastAsia="zh-CN"/>
        </w:rPr>
        <w:t>8</w:t>
      </w:r>
      <w:r w:rsidRPr="00E64FE9">
        <w:rPr>
          <w:rFonts w:eastAsiaTheme="minorEastAsia"/>
          <w:b/>
          <w:lang w:eastAsia="zh-CN"/>
        </w:rPr>
        <w:t xml:space="preserve">: </w:t>
      </w:r>
      <w:r>
        <w:rPr>
          <w:rFonts w:eastAsiaTheme="minorEastAsia"/>
          <w:b/>
          <w:lang w:eastAsia="zh-CN"/>
        </w:rPr>
        <w:t>I</w:t>
      </w:r>
      <w:r w:rsidRPr="001508F3">
        <w:rPr>
          <w:rFonts w:eastAsiaTheme="minorEastAsia"/>
          <w:b/>
          <w:lang w:eastAsia="zh-CN"/>
        </w:rPr>
        <w:t>mplicit method</w:t>
      </w:r>
      <w:r>
        <w:rPr>
          <w:rFonts w:eastAsiaTheme="minorEastAsia"/>
          <w:b/>
          <w:lang w:eastAsia="zh-CN"/>
        </w:rPr>
        <w:t xml:space="preserve"> (d</w:t>
      </w:r>
      <w:r w:rsidRPr="00F633C2">
        <w:rPr>
          <w:rFonts w:eastAsiaTheme="minorEastAsia"/>
          <w:b/>
          <w:lang w:eastAsia="zh-CN"/>
        </w:rPr>
        <w:t>ataset categorization</w:t>
      </w:r>
      <w:r>
        <w:rPr>
          <w:rFonts w:eastAsiaTheme="minorEastAsia"/>
          <w:b/>
          <w:lang w:eastAsia="zh-CN"/>
        </w:rPr>
        <w:t>)</w:t>
      </w:r>
      <w:r w:rsidRPr="001508F3">
        <w:rPr>
          <w:rFonts w:eastAsiaTheme="minorEastAsia"/>
          <w:b/>
          <w:lang w:eastAsia="zh-CN"/>
        </w:rPr>
        <w:t xml:space="preserve"> and explicit method</w:t>
      </w:r>
      <w:r>
        <w:rPr>
          <w:rFonts w:eastAsiaTheme="minorEastAsia"/>
          <w:b/>
          <w:lang w:eastAsia="zh-CN"/>
        </w:rPr>
        <w:t xml:space="preserve"> (</w:t>
      </w:r>
      <w:r>
        <w:rPr>
          <w:rFonts w:eastAsiaTheme="minorEastAsia" w:hint="eastAsia"/>
          <w:b/>
          <w:lang w:eastAsia="zh-CN"/>
        </w:rPr>
        <w:t>exp</w:t>
      </w:r>
      <w:r>
        <w:rPr>
          <w:rFonts w:eastAsiaTheme="minorEastAsia"/>
          <w:b/>
          <w:lang w:eastAsia="zh-CN"/>
        </w:rPr>
        <w:t>licitly indicated assistance information)</w:t>
      </w:r>
      <w:r w:rsidRPr="001508F3">
        <w:rPr>
          <w:rFonts w:eastAsiaTheme="minorEastAsia"/>
          <w:b/>
          <w:lang w:eastAsia="zh-CN"/>
        </w:rPr>
        <w:t xml:space="preserve"> </w:t>
      </w:r>
      <w:r>
        <w:rPr>
          <w:rFonts w:eastAsiaTheme="minorEastAsia"/>
          <w:b/>
          <w:lang w:eastAsia="zh-CN"/>
        </w:rPr>
        <w:t>could be used for provision of Tx beam related information</w:t>
      </w:r>
      <w:r w:rsidRPr="007D76A5">
        <w:rPr>
          <w:rFonts w:eastAsiaTheme="minorEastAsia"/>
          <w:b/>
          <w:lang w:eastAsia="zh-CN"/>
        </w:rPr>
        <w:t>.</w:t>
      </w:r>
    </w:p>
    <w:p w14:paraId="4121A345" w14:textId="77777777" w:rsidR="00AC320B" w:rsidRPr="002206BB" w:rsidRDefault="00AC320B" w:rsidP="00D05ED7">
      <w:pPr>
        <w:pStyle w:val="bullet1"/>
        <w:numPr>
          <w:ilvl w:val="0"/>
          <w:numId w:val="0"/>
        </w:numPr>
        <w:ind w:left="420" w:hanging="420"/>
      </w:pPr>
    </w:p>
    <w:p w14:paraId="23BFCB67" w14:textId="26D74EC8" w:rsidR="00EB16AB" w:rsidRDefault="00D05ED7" w:rsidP="00607E56">
      <w:pPr>
        <w:pStyle w:val="titlereference"/>
      </w:pPr>
      <w:r w:rsidRPr="007D2DB0">
        <w:t>References</w:t>
      </w:r>
      <w:bookmarkStart w:id="8" w:name="_Ref101427648"/>
    </w:p>
    <w:p w14:paraId="2FBCC777" w14:textId="3274530D" w:rsidR="00253FA2" w:rsidRPr="00437C10" w:rsidRDefault="00253FA2" w:rsidP="00253FA2">
      <w:pPr>
        <w:pStyle w:val="a0"/>
        <w:numPr>
          <w:ilvl w:val="0"/>
          <w:numId w:val="61"/>
        </w:numPr>
        <w:overflowPunct/>
        <w:spacing w:after="0"/>
        <w:rPr>
          <w:rFonts w:eastAsiaTheme="minorEastAsia"/>
          <w:szCs w:val="20"/>
        </w:rPr>
      </w:pPr>
      <w:bookmarkStart w:id="9" w:name="_Ref158104822"/>
      <w:bookmarkStart w:id="10" w:name="_Hlk53739108"/>
      <w:bookmarkStart w:id="11" w:name="_Ref134696736"/>
      <w:r w:rsidRPr="00437C10">
        <w:rPr>
          <w:rFonts w:eastAsiaTheme="minorEastAsia"/>
          <w:szCs w:val="20"/>
        </w:rPr>
        <w:t>3GPP TR38.843, “Study on Artificial Intelligence (AI)/Machine Learning (ML) for NR air interface (Release 18)”, V</w:t>
      </w:r>
      <w:r>
        <w:rPr>
          <w:rFonts w:eastAsiaTheme="minorEastAsia"/>
          <w:szCs w:val="20"/>
        </w:rPr>
        <w:t>18</w:t>
      </w:r>
      <w:r w:rsidRPr="00437C10">
        <w:rPr>
          <w:rFonts w:eastAsiaTheme="minorEastAsia"/>
          <w:szCs w:val="20"/>
        </w:rPr>
        <w:t>.0.0, 2023-12</w:t>
      </w:r>
      <w:bookmarkEnd w:id="9"/>
      <w:r>
        <w:rPr>
          <w:rFonts w:eastAsiaTheme="minorEastAsia"/>
          <w:szCs w:val="20"/>
        </w:rPr>
        <w:t>.</w:t>
      </w:r>
    </w:p>
    <w:bookmarkEnd w:id="10"/>
    <w:bookmarkEnd w:id="11"/>
    <w:p w14:paraId="0FA7077C" w14:textId="065DDD66" w:rsidR="00253FA2" w:rsidRDefault="00253FA2" w:rsidP="00253FA2">
      <w:pPr>
        <w:pStyle w:val="a0"/>
        <w:numPr>
          <w:ilvl w:val="0"/>
          <w:numId w:val="61"/>
        </w:numPr>
        <w:overflowPunct/>
        <w:spacing w:after="0"/>
        <w:rPr>
          <w:rFonts w:eastAsiaTheme="minorEastAsia"/>
          <w:szCs w:val="20"/>
        </w:rPr>
      </w:pPr>
      <w:r w:rsidRPr="007F5614">
        <w:t>Qualcomm Incorporated</w:t>
      </w:r>
      <w:r>
        <w:rPr>
          <w:rFonts w:eastAsiaTheme="minorEastAsia"/>
          <w:szCs w:val="20"/>
        </w:rPr>
        <w:t>,</w:t>
      </w:r>
      <w:r w:rsidRPr="00253FA2">
        <w:rPr>
          <w:rFonts w:eastAsiaTheme="minorEastAsia"/>
          <w:szCs w:val="20"/>
        </w:rPr>
        <w:t xml:space="preserve"> </w:t>
      </w:r>
      <w:r w:rsidRPr="000C340B">
        <w:rPr>
          <w:rFonts w:eastAsiaTheme="minorEastAsia"/>
          <w:szCs w:val="20"/>
        </w:rPr>
        <w:t xml:space="preserve">RP-234039, “New WID on Artificial Intelligence (AI)/Machine Learning (ML) for NR Air Interface”, </w:t>
      </w:r>
      <w:r>
        <w:rPr>
          <w:rFonts w:eastAsiaTheme="minorEastAsia"/>
          <w:szCs w:val="20"/>
        </w:rPr>
        <w:t>RAN</w:t>
      </w:r>
      <w:r w:rsidRPr="000C340B">
        <w:rPr>
          <w:rFonts w:eastAsiaTheme="minorEastAsia"/>
          <w:szCs w:val="20"/>
        </w:rPr>
        <w:t>#102, Dec.11-15, 2023.</w:t>
      </w:r>
    </w:p>
    <w:p w14:paraId="6F026C09" w14:textId="6C271812" w:rsidR="00253FA2" w:rsidRPr="00DC7103" w:rsidRDefault="00253FA2" w:rsidP="00253FA2">
      <w:pPr>
        <w:pStyle w:val="a0"/>
        <w:numPr>
          <w:ilvl w:val="0"/>
          <w:numId w:val="61"/>
        </w:numPr>
        <w:overflowPunct/>
        <w:spacing w:after="0"/>
        <w:rPr>
          <w:rFonts w:eastAsiaTheme="minorEastAsia"/>
          <w:szCs w:val="20"/>
        </w:rPr>
      </w:pPr>
      <w:r w:rsidRPr="007F5614">
        <w:t>Qualcomm Incorpo</w:t>
      </w:r>
      <w:r w:rsidRPr="00DC7103">
        <w:t>rated</w:t>
      </w:r>
      <w:r w:rsidRPr="00DC7103">
        <w:rPr>
          <w:rFonts w:eastAsiaTheme="minorEastAsia"/>
          <w:szCs w:val="20"/>
        </w:rPr>
        <w:t>, R1-</w:t>
      </w:r>
      <w:r w:rsidRPr="00DC7103">
        <w:rPr>
          <w:rFonts w:eastAsiaTheme="minorEastAsia"/>
        </w:rPr>
        <w:t>2308730</w:t>
      </w:r>
      <w:r w:rsidRPr="00DC7103">
        <w:rPr>
          <w:rFonts w:eastAsiaTheme="minorEastAsia"/>
          <w:szCs w:val="20"/>
        </w:rPr>
        <w:t>, “</w:t>
      </w:r>
      <w:r w:rsidRPr="00DC7103">
        <w:rPr>
          <w:rFonts w:eastAsiaTheme="minorEastAsia"/>
        </w:rPr>
        <w:t>Reply LS on Data Collection Requirements and Assumptions</w:t>
      </w:r>
      <w:r w:rsidRPr="00DC7103">
        <w:rPr>
          <w:rFonts w:eastAsiaTheme="minorEastAsia"/>
          <w:szCs w:val="20"/>
        </w:rPr>
        <w:t>”, RAN1#114, Aug.21-25, 2023.</w:t>
      </w:r>
    </w:p>
    <w:p w14:paraId="155C55A6" w14:textId="2C5BC4E2" w:rsidR="00253FA2" w:rsidRPr="00DC7103" w:rsidRDefault="00253FA2" w:rsidP="00253FA2">
      <w:pPr>
        <w:pStyle w:val="a0"/>
        <w:numPr>
          <w:ilvl w:val="0"/>
          <w:numId w:val="61"/>
        </w:numPr>
        <w:overflowPunct/>
        <w:spacing w:after="0"/>
        <w:rPr>
          <w:rFonts w:eastAsiaTheme="minorEastAsia"/>
          <w:szCs w:val="20"/>
        </w:rPr>
      </w:pPr>
      <w:r w:rsidRPr="00DC7103">
        <w:t>Qualcomm Incorporated</w:t>
      </w:r>
      <w:r w:rsidRPr="00DC7103">
        <w:rPr>
          <w:rFonts w:eastAsiaTheme="minorEastAsia"/>
          <w:szCs w:val="20"/>
        </w:rPr>
        <w:t>, R1-</w:t>
      </w:r>
      <w:r w:rsidRPr="00DC7103">
        <w:rPr>
          <w:rFonts w:eastAsiaTheme="minorEastAsia"/>
        </w:rPr>
        <w:t>2310681</w:t>
      </w:r>
      <w:r w:rsidRPr="00DC7103">
        <w:rPr>
          <w:rFonts w:eastAsiaTheme="minorEastAsia"/>
          <w:szCs w:val="20"/>
        </w:rPr>
        <w:t>, “</w:t>
      </w:r>
      <w:r w:rsidRPr="00DC7103">
        <w:rPr>
          <w:rFonts w:eastAsiaTheme="minorEastAsia"/>
        </w:rPr>
        <w:t>Reply LS on Data Collection Requirements and Assumptions</w:t>
      </w:r>
      <w:r w:rsidRPr="00DC7103">
        <w:rPr>
          <w:rFonts w:eastAsiaTheme="minorEastAsia"/>
          <w:szCs w:val="20"/>
        </w:rPr>
        <w:t xml:space="preserve">”, RAN1#114b, </w:t>
      </w:r>
      <w:r w:rsidR="00DC7103" w:rsidRPr="00DC7103">
        <w:rPr>
          <w:rFonts w:eastAsiaTheme="minorEastAsia"/>
          <w:szCs w:val="20"/>
        </w:rPr>
        <w:t>Oct</w:t>
      </w:r>
      <w:r w:rsidRPr="00DC7103">
        <w:rPr>
          <w:rFonts w:eastAsiaTheme="minorEastAsia"/>
          <w:szCs w:val="20"/>
        </w:rPr>
        <w:t>.</w:t>
      </w:r>
      <w:r w:rsidR="00DC7103" w:rsidRPr="00DC7103">
        <w:rPr>
          <w:rFonts w:eastAsiaTheme="minorEastAsia"/>
          <w:szCs w:val="20"/>
        </w:rPr>
        <w:t>9</w:t>
      </w:r>
      <w:r w:rsidRPr="00DC7103">
        <w:rPr>
          <w:rFonts w:eastAsiaTheme="minorEastAsia"/>
          <w:szCs w:val="20"/>
        </w:rPr>
        <w:t>-</w:t>
      </w:r>
      <w:r w:rsidR="00DC7103" w:rsidRPr="00DC7103">
        <w:rPr>
          <w:rFonts w:eastAsiaTheme="minorEastAsia"/>
          <w:szCs w:val="20"/>
        </w:rPr>
        <w:t>13</w:t>
      </w:r>
      <w:r w:rsidRPr="00DC7103">
        <w:rPr>
          <w:rFonts w:eastAsiaTheme="minorEastAsia"/>
          <w:szCs w:val="20"/>
        </w:rPr>
        <w:t>, 2023.</w:t>
      </w:r>
    </w:p>
    <w:p w14:paraId="32D354A3" w14:textId="2A556232" w:rsidR="00253FA2" w:rsidRPr="00DC7103" w:rsidRDefault="00253FA2" w:rsidP="00253FA2">
      <w:pPr>
        <w:pStyle w:val="a0"/>
        <w:numPr>
          <w:ilvl w:val="0"/>
          <w:numId w:val="61"/>
        </w:numPr>
        <w:overflowPunct/>
        <w:spacing w:after="0"/>
        <w:rPr>
          <w:rFonts w:eastAsiaTheme="minorEastAsia"/>
          <w:szCs w:val="20"/>
        </w:rPr>
      </w:pPr>
      <w:r w:rsidRPr="00DC7103">
        <w:rPr>
          <w:rFonts w:eastAsiaTheme="minorEastAsia"/>
          <w:lang w:val="en-GB"/>
        </w:rPr>
        <w:t>vivo, R1-2400232, “Specification support for beam management”, RAN1#116, Feb. 26 – Mar.1, 2024.</w:t>
      </w:r>
    </w:p>
    <w:p w14:paraId="05617E66" w14:textId="436E9230" w:rsidR="00253FA2" w:rsidRPr="00DC7103" w:rsidRDefault="00253FA2" w:rsidP="00253FA2">
      <w:pPr>
        <w:pStyle w:val="a0"/>
        <w:numPr>
          <w:ilvl w:val="0"/>
          <w:numId w:val="61"/>
        </w:numPr>
        <w:overflowPunct/>
        <w:spacing w:after="0"/>
        <w:rPr>
          <w:rFonts w:eastAsiaTheme="minorEastAsia"/>
          <w:szCs w:val="20"/>
        </w:rPr>
      </w:pPr>
      <w:r w:rsidRPr="00DC7103">
        <w:rPr>
          <w:rFonts w:eastAsiaTheme="minorEastAsia"/>
          <w:lang w:val="en-GB"/>
        </w:rPr>
        <w:t>vivo, R1-2400233, “Specification support for positioning accuracy enhancement”, RAN1#116, Feb. 26 – Mar.1, 2024.</w:t>
      </w:r>
    </w:p>
    <w:bookmarkEnd w:id="8"/>
    <w:p w14:paraId="3339F3E0" w14:textId="77777777" w:rsidR="00B054D8" w:rsidRDefault="00B054D8" w:rsidP="00B054D8">
      <w:pPr>
        <w:pStyle w:val="B1"/>
        <w:ind w:left="0" w:firstLine="0"/>
        <w:rPr>
          <w:rFonts w:eastAsiaTheme="minorEastAsia"/>
          <w:lang w:eastAsia="zh-CN"/>
        </w:rPr>
      </w:pPr>
    </w:p>
    <w:p w14:paraId="514D9F42" w14:textId="6D5CD2E3" w:rsidR="00B054D8" w:rsidRPr="00CB3EB4" w:rsidRDefault="00B054D8" w:rsidP="00B054D8">
      <w:pPr>
        <w:pStyle w:val="titlereference"/>
      </w:pPr>
      <w:r>
        <w:rPr>
          <w:rFonts w:hint="eastAsia"/>
        </w:rPr>
        <w:t>A</w:t>
      </w:r>
      <w:r>
        <w:t xml:space="preserve">ppendix </w:t>
      </w:r>
      <w:r w:rsidR="00AF095B">
        <w:t>A</w:t>
      </w:r>
      <w:r>
        <w:t>: Reference model structure</w:t>
      </w:r>
    </w:p>
    <w:p w14:paraId="75D2C717" w14:textId="11A7DA3E" w:rsidR="00B054D8" w:rsidRDefault="00B054D8" w:rsidP="00B054D8">
      <w:pPr>
        <w:rPr>
          <w:rFonts w:eastAsia="等线"/>
          <w:lang w:eastAsia="zh-CN"/>
        </w:rPr>
      </w:pPr>
      <w:r>
        <w:rPr>
          <w:rFonts w:eastAsia="等线" w:hint="eastAsia"/>
          <w:lang w:eastAsia="zh-CN"/>
        </w:rPr>
        <w:t>I</w:t>
      </w:r>
      <w:r>
        <w:rPr>
          <w:rFonts w:eastAsia="等线"/>
          <w:lang w:eastAsia="zh-CN"/>
        </w:rPr>
        <w:t xml:space="preserve">n the following, some model structures of different use cases are suggested, which have good performance gain compared to non-AI algorithms. The suggested model structures are full-connected (FC) or CNN based, which have low complexity and low </w:t>
      </w:r>
      <w:r w:rsidRPr="00006EA3">
        <w:rPr>
          <w:rFonts w:eastAsia="等线"/>
          <w:lang w:eastAsia="zh-CN"/>
        </w:rPr>
        <w:t>proprietary</w:t>
      </w:r>
      <w:r>
        <w:rPr>
          <w:rFonts w:eastAsia="等线"/>
          <w:lang w:eastAsia="zh-CN"/>
        </w:rPr>
        <w:t xml:space="preserve"> issue. </w:t>
      </w:r>
      <w:r w:rsidR="00AF095B">
        <w:rPr>
          <w:rFonts w:eastAsia="等线"/>
          <w:lang w:eastAsia="zh-CN"/>
        </w:rPr>
        <w:t xml:space="preserve">For CSI compression, Transformer based </w:t>
      </w:r>
      <w:r w:rsidR="00582720">
        <w:rPr>
          <w:rFonts w:eastAsia="等线"/>
          <w:lang w:eastAsia="zh-CN"/>
        </w:rPr>
        <w:t>encoder</w:t>
      </w:r>
      <w:r w:rsidR="00AF095B">
        <w:rPr>
          <w:rFonts w:eastAsia="等线"/>
          <w:lang w:eastAsia="zh-CN"/>
        </w:rPr>
        <w:t xml:space="preserve"> is also provided.</w:t>
      </w:r>
      <w:r w:rsidR="006B4552">
        <w:rPr>
          <w:rFonts w:eastAsia="等线"/>
          <w:lang w:eastAsia="zh-CN"/>
        </w:rPr>
        <w:t xml:space="preserve"> The suggested model</w:t>
      </w:r>
      <w:r w:rsidR="00AA3F86">
        <w:rPr>
          <w:rFonts w:eastAsia="等线"/>
          <w:lang w:eastAsia="zh-CN"/>
        </w:rPr>
        <w:t>s</w:t>
      </w:r>
      <w:r w:rsidR="006B4552">
        <w:rPr>
          <w:rFonts w:eastAsia="等线"/>
          <w:lang w:eastAsia="zh-CN"/>
        </w:rPr>
        <w:t xml:space="preserve"> are provided as examples and the model hyperparameters could be adjusted.</w:t>
      </w:r>
    </w:p>
    <w:p w14:paraId="322CA129" w14:textId="77777777" w:rsidR="00B054D8" w:rsidRDefault="00B054D8" w:rsidP="00B054D8">
      <w:pPr>
        <w:jc w:val="center"/>
        <w:rPr>
          <w:rFonts w:eastAsia="等线"/>
          <w:lang w:eastAsia="zh-CN"/>
        </w:rPr>
      </w:pPr>
      <w:r>
        <w:rPr>
          <w:rFonts w:eastAsia="等线"/>
          <w:noProof/>
          <w:lang w:eastAsia="zh-CN"/>
        </w:rPr>
        <w:drawing>
          <wp:inline distT="0" distB="0" distL="0" distR="0" wp14:anchorId="7319F3CA" wp14:editId="45AA93A1">
            <wp:extent cx="5637736" cy="1845934"/>
            <wp:effectExtent l="0" t="0" r="1270"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11876" cy="1870209"/>
                    </a:xfrm>
                    <a:prstGeom prst="rect">
                      <a:avLst/>
                    </a:prstGeom>
                    <a:noFill/>
                  </pic:spPr>
                </pic:pic>
              </a:graphicData>
            </a:graphic>
          </wp:inline>
        </w:drawing>
      </w:r>
    </w:p>
    <w:p w14:paraId="752F79A2" w14:textId="1D134E38" w:rsidR="00B054D8" w:rsidRDefault="00B054D8" w:rsidP="00B054D8">
      <w:pPr>
        <w:jc w:val="center"/>
        <w:rPr>
          <w:rFonts w:eastAsia="等线"/>
          <w:lang w:eastAsia="zh-CN"/>
        </w:rPr>
      </w:pPr>
      <w:r>
        <w:rPr>
          <w:rFonts w:eastAsia="等线" w:hint="eastAsia"/>
          <w:lang w:eastAsia="zh-CN"/>
        </w:rPr>
        <w:t>F</w:t>
      </w:r>
      <w:r>
        <w:rPr>
          <w:rFonts w:eastAsia="等线"/>
          <w:lang w:eastAsia="zh-CN"/>
        </w:rPr>
        <w:t xml:space="preserve">igure </w:t>
      </w:r>
      <w:r w:rsidR="00AF095B">
        <w:rPr>
          <w:rFonts w:eastAsia="等线"/>
          <w:lang w:eastAsia="zh-CN"/>
        </w:rPr>
        <w:t>A</w:t>
      </w:r>
      <w:r>
        <w:rPr>
          <w:rFonts w:eastAsia="等线"/>
          <w:lang w:eastAsia="zh-CN"/>
        </w:rPr>
        <w:t>-1. Suggested model structures for CSI prediction, beam spatial prediction and positioning.</w:t>
      </w:r>
    </w:p>
    <w:p w14:paraId="395A3097" w14:textId="77777777" w:rsidR="00B054D8" w:rsidRDefault="00B054D8" w:rsidP="00B054D8">
      <w:pPr>
        <w:jc w:val="center"/>
        <w:rPr>
          <w:rFonts w:eastAsia="等线"/>
          <w:lang w:eastAsia="zh-CN"/>
        </w:rPr>
      </w:pPr>
    </w:p>
    <w:p w14:paraId="5406EAB2" w14:textId="08AC88A6" w:rsidR="00B054D8" w:rsidRDefault="00C90417" w:rsidP="00B054D8">
      <w:pPr>
        <w:jc w:val="center"/>
        <w:rPr>
          <w:rFonts w:eastAsia="等线"/>
          <w:lang w:eastAsia="zh-CN"/>
        </w:rPr>
      </w:pPr>
      <w:r>
        <w:rPr>
          <w:rFonts w:eastAsia="等线"/>
          <w:noProof/>
          <w:lang w:eastAsia="zh-CN"/>
        </w:rPr>
        <w:lastRenderedPageBreak/>
        <w:drawing>
          <wp:inline distT="0" distB="0" distL="0" distR="0" wp14:anchorId="09636983" wp14:editId="4B311E77">
            <wp:extent cx="5502729" cy="3100607"/>
            <wp:effectExtent l="0" t="0" r="3175"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27739" cy="3114699"/>
                    </a:xfrm>
                    <a:prstGeom prst="rect">
                      <a:avLst/>
                    </a:prstGeom>
                    <a:noFill/>
                  </pic:spPr>
                </pic:pic>
              </a:graphicData>
            </a:graphic>
          </wp:inline>
        </w:drawing>
      </w:r>
    </w:p>
    <w:p w14:paraId="28668056" w14:textId="5E02F4A9" w:rsidR="00B054D8" w:rsidRDefault="00B054D8" w:rsidP="00B054D8">
      <w:pPr>
        <w:jc w:val="center"/>
        <w:rPr>
          <w:rFonts w:eastAsia="等线"/>
          <w:lang w:eastAsia="zh-CN"/>
        </w:rPr>
      </w:pPr>
      <w:r>
        <w:rPr>
          <w:rFonts w:eastAsia="等线" w:hint="eastAsia"/>
          <w:lang w:eastAsia="zh-CN"/>
        </w:rPr>
        <w:t>F</w:t>
      </w:r>
      <w:r>
        <w:rPr>
          <w:rFonts w:eastAsia="等线"/>
          <w:lang w:eastAsia="zh-CN"/>
        </w:rPr>
        <w:t xml:space="preserve">igure </w:t>
      </w:r>
      <w:r w:rsidR="00AF095B">
        <w:rPr>
          <w:rFonts w:eastAsia="等线"/>
          <w:lang w:eastAsia="zh-CN"/>
        </w:rPr>
        <w:t>A</w:t>
      </w:r>
      <w:r>
        <w:rPr>
          <w:rFonts w:eastAsia="等线"/>
          <w:lang w:eastAsia="zh-CN"/>
        </w:rPr>
        <w:t>-2. Suggested model structure for the encoder of CSI compression</w:t>
      </w:r>
      <w:r w:rsidR="0090584C">
        <w:rPr>
          <w:rFonts w:eastAsia="等线"/>
          <w:lang w:eastAsia="zh-CN"/>
        </w:rPr>
        <w:t xml:space="preserve"> (CNN)</w:t>
      </w:r>
      <w:r>
        <w:rPr>
          <w:rFonts w:eastAsia="等线"/>
          <w:lang w:eastAsia="zh-CN"/>
        </w:rPr>
        <w:t>.</w:t>
      </w:r>
    </w:p>
    <w:p w14:paraId="0C5AAC36" w14:textId="0633226F" w:rsidR="003161BB" w:rsidRPr="007D76A5" w:rsidRDefault="003161BB" w:rsidP="00CB3EB4">
      <w:pPr>
        <w:pStyle w:val="B1"/>
        <w:ind w:left="0" w:firstLine="0"/>
        <w:rPr>
          <w:rFonts w:eastAsiaTheme="minorEastAsia"/>
          <w:lang w:val="en-US" w:eastAsia="zh-CN"/>
        </w:rPr>
      </w:pPr>
    </w:p>
    <w:p w14:paraId="72BCAAED" w14:textId="4AF6458D" w:rsidR="00B054D8" w:rsidRDefault="00AF095B" w:rsidP="00C21B0E">
      <w:pPr>
        <w:pStyle w:val="B1"/>
        <w:ind w:left="0" w:firstLine="0"/>
        <w:jc w:val="center"/>
        <w:rPr>
          <w:rFonts w:eastAsiaTheme="minorEastAsia"/>
          <w:lang w:eastAsia="zh-CN"/>
        </w:rPr>
      </w:pPr>
      <w:r>
        <w:rPr>
          <w:rFonts w:eastAsiaTheme="minorEastAsia"/>
          <w:noProof/>
          <w:lang w:eastAsia="zh-CN"/>
        </w:rPr>
        <w:drawing>
          <wp:inline distT="0" distB="0" distL="0" distR="0" wp14:anchorId="4544D28C" wp14:editId="50EC5351">
            <wp:extent cx="5515253" cy="3526971"/>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37570" cy="3541243"/>
                    </a:xfrm>
                    <a:prstGeom prst="rect">
                      <a:avLst/>
                    </a:prstGeom>
                    <a:noFill/>
                  </pic:spPr>
                </pic:pic>
              </a:graphicData>
            </a:graphic>
          </wp:inline>
        </w:drawing>
      </w:r>
    </w:p>
    <w:p w14:paraId="5210A198" w14:textId="6F366E7F" w:rsidR="00C90417" w:rsidRDefault="00C90417" w:rsidP="00C90417">
      <w:pPr>
        <w:jc w:val="center"/>
        <w:rPr>
          <w:rFonts w:eastAsia="等线"/>
          <w:lang w:eastAsia="zh-CN"/>
        </w:rPr>
      </w:pPr>
      <w:r>
        <w:rPr>
          <w:rFonts w:eastAsia="等线" w:hint="eastAsia"/>
          <w:lang w:eastAsia="zh-CN"/>
        </w:rPr>
        <w:t>F</w:t>
      </w:r>
      <w:r>
        <w:rPr>
          <w:rFonts w:eastAsia="等线"/>
          <w:lang w:eastAsia="zh-CN"/>
        </w:rPr>
        <w:t xml:space="preserve">igure </w:t>
      </w:r>
      <w:r w:rsidR="00AF095B">
        <w:rPr>
          <w:rFonts w:eastAsia="等线"/>
          <w:lang w:eastAsia="zh-CN"/>
        </w:rPr>
        <w:t>A</w:t>
      </w:r>
      <w:r>
        <w:rPr>
          <w:rFonts w:eastAsia="等线"/>
          <w:lang w:eastAsia="zh-CN"/>
        </w:rPr>
        <w:t>-</w:t>
      </w:r>
      <w:r w:rsidR="00BF286A">
        <w:rPr>
          <w:rFonts w:eastAsia="等线"/>
          <w:lang w:eastAsia="zh-CN"/>
        </w:rPr>
        <w:t>3</w:t>
      </w:r>
      <w:r>
        <w:rPr>
          <w:rFonts w:eastAsia="等线"/>
          <w:lang w:eastAsia="zh-CN"/>
        </w:rPr>
        <w:t>. Suggested model structure for the encoder of CSI compression (Transformer).</w:t>
      </w:r>
    </w:p>
    <w:p w14:paraId="64D70B03" w14:textId="77777777" w:rsidR="00B054D8" w:rsidRPr="00C21B0E" w:rsidRDefault="00B054D8" w:rsidP="00CB3EB4">
      <w:pPr>
        <w:pStyle w:val="B1"/>
        <w:ind w:left="0" w:firstLine="0"/>
        <w:rPr>
          <w:rFonts w:eastAsiaTheme="minorEastAsia"/>
          <w:lang w:val="en-US" w:eastAsia="zh-CN"/>
        </w:rPr>
      </w:pPr>
    </w:p>
    <w:p w14:paraId="645ED72E" w14:textId="3025994B" w:rsidR="00763D20" w:rsidRPr="00CB3EB4" w:rsidRDefault="00763D20">
      <w:pPr>
        <w:pStyle w:val="titlereference"/>
      </w:pPr>
      <w:r>
        <w:rPr>
          <w:rFonts w:hint="eastAsia"/>
        </w:rPr>
        <w:t>A</w:t>
      </w:r>
      <w:r>
        <w:t xml:space="preserve">ppendix </w:t>
      </w:r>
      <w:r w:rsidR="009B5989">
        <w:t>B</w:t>
      </w:r>
      <w:r>
        <w:t>: Introduction of ONNX</w:t>
      </w:r>
    </w:p>
    <w:p w14:paraId="601C2EEC" w14:textId="02269433" w:rsidR="004C46F7" w:rsidRPr="00594293" w:rsidRDefault="004C46F7" w:rsidP="004C46F7">
      <w:pPr>
        <w:overflowPunct w:val="0"/>
        <w:rPr>
          <w:rFonts w:eastAsiaTheme="minorEastAsia"/>
          <w:color w:val="000000"/>
          <w:lang w:eastAsia="zh-CN"/>
        </w:rPr>
      </w:pPr>
      <w:r w:rsidRPr="00594293">
        <w:rPr>
          <w:rFonts w:eastAsiaTheme="minorEastAsia"/>
          <w:color w:val="000000"/>
          <w:lang w:eastAsia="zh-CN"/>
        </w:rPr>
        <w:t>ONNX (Open Neural Net Exchange</w:t>
      </w:r>
      <w:r>
        <w:rPr>
          <w:rFonts w:eastAsiaTheme="minorEastAsia"/>
          <w:color w:val="000000"/>
          <w:lang w:eastAsia="zh-CN"/>
        </w:rPr>
        <w:t xml:space="preserve">, </w:t>
      </w:r>
      <w:r w:rsidR="000771A5">
        <w:rPr>
          <w:rFonts w:eastAsiaTheme="minorEastAsia"/>
          <w:color w:val="000000"/>
          <w:lang w:eastAsia="zh-CN"/>
        </w:rPr>
        <w:t>‘</w:t>
      </w:r>
      <w:r w:rsidRPr="004C46F7">
        <w:rPr>
          <w:rFonts w:eastAsiaTheme="minorEastAsia"/>
          <w:color w:val="000000"/>
          <w:lang w:eastAsia="zh-CN"/>
        </w:rPr>
        <w:t>https://onnx.ai/</w:t>
      </w:r>
      <w:r w:rsidR="000771A5">
        <w:rPr>
          <w:rFonts w:eastAsiaTheme="minorEastAsia"/>
          <w:color w:val="000000"/>
          <w:lang w:eastAsia="zh-CN"/>
        </w:rPr>
        <w:t>’</w:t>
      </w:r>
      <w:r w:rsidRPr="00594293">
        <w:rPr>
          <w:rFonts w:eastAsiaTheme="minorEastAsia"/>
          <w:color w:val="000000"/>
          <w:lang w:eastAsia="zh-CN"/>
        </w:rPr>
        <w:t xml:space="preserve">) aims to support a common intermediate representation for AI </w:t>
      </w:r>
      <w:r w:rsidR="007A36E8" w:rsidRPr="00594293">
        <w:rPr>
          <w:rFonts w:eastAsiaTheme="minorEastAsia"/>
          <w:color w:val="000000"/>
          <w:lang w:eastAsia="zh-CN"/>
        </w:rPr>
        <w:t>model</w:t>
      </w:r>
      <w:r w:rsidRPr="00594293">
        <w:rPr>
          <w:rFonts w:eastAsiaTheme="minorEastAsia"/>
          <w:color w:val="000000"/>
          <w:lang w:eastAsia="zh-CN"/>
        </w:rPr>
        <w:t xml:space="preserve"> transmission for both deep learning and machine learning. It is developed as a common data format but not an AI framework or a development tool, so it can be compatible with any AI framework including </w:t>
      </w:r>
      <w:r w:rsidR="008719E1">
        <w:rPr>
          <w:rFonts w:eastAsiaTheme="minorEastAsia"/>
          <w:color w:val="000000"/>
          <w:lang w:eastAsia="zh-CN"/>
        </w:rPr>
        <w:t>T</w:t>
      </w:r>
      <w:r w:rsidR="008719E1" w:rsidRPr="00594293">
        <w:rPr>
          <w:rFonts w:eastAsiaTheme="minorEastAsia"/>
          <w:color w:val="000000"/>
          <w:lang w:eastAsia="zh-CN"/>
        </w:rPr>
        <w:t>ensorFlow</w:t>
      </w:r>
      <w:r w:rsidRPr="00594293">
        <w:rPr>
          <w:rFonts w:eastAsiaTheme="minorEastAsia"/>
          <w:color w:val="000000"/>
          <w:lang w:eastAsia="zh-CN"/>
        </w:rPr>
        <w:t xml:space="preserve">, </w:t>
      </w:r>
      <w:proofErr w:type="spellStart"/>
      <w:r w:rsidR="008719E1">
        <w:rPr>
          <w:rFonts w:eastAsiaTheme="minorEastAsia"/>
          <w:color w:val="000000"/>
          <w:lang w:eastAsia="zh-CN"/>
        </w:rPr>
        <w:t>P</w:t>
      </w:r>
      <w:r w:rsidR="008719E1" w:rsidRPr="00594293">
        <w:rPr>
          <w:rFonts w:eastAsiaTheme="minorEastAsia"/>
          <w:color w:val="000000"/>
          <w:lang w:eastAsia="zh-CN"/>
        </w:rPr>
        <w:t>y</w:t>
      </w:r>
      <w:r w:rsidR="008719E1">
        <w:rPr>
          <w:rFonts w:eastAsiaTheme="minorEastAsia"/>
          <w:color w:val="000000"/>
          <w:lang w:eastAsia="zh-CN"/>
        </w:rPr>
        <w:t>T</w:t>
      </w:r>
      <w:r w:rsidR="008719E1" w:rsidRPr="00594293">
        <w:rPr>
          <w:rFonts w:eastAsiaTheme="minorEastAsia"/>
          <w:color w:val="000000"/>
          <w:lang w:eastAsia="zh-CN"/>
        </w:rPr>
        <w:t>orch</w:t>
      </w:r>
      <w:proofErr w:type="spellEnd"/>
      <w:r w:rsidRPr="00594293">
        <w:rPr>
          <w:rFonts w:eastAsiaTheme="minorEastAsia"/>
          <w:color w:val="000000"/>
          <w:lang w:eastAsia="zh-CN"/>
        </w:rPr>
        <w:t xml:space="preserve"> and so on. In the design of ONNX, model structure and weights are sequenced by </w:t>
      </w:r>
      <w:proofErr w:type="spellStart"/>
      <w:r w:rsidRPr="00594293">
        <w:rPr>
          <w:rFonts w:eastAsiaTheme="minorEastAsia"/>
          <w:color w:val="000000"/>
          <w:lang w:eastAsia="zh-CN"/>
        </w:rPr>
        <w:t>Protobuf</w:t>
      </w:r>
      <w:proofErr w:type="spellEnd"/>
      <w:r w:rsidRPr="00594293">
        <w:rPr>
          <w:rFonts w:eastAsiaTheme="minorEastAsia"/>
          <w:color w:val="000000"/>
          <w:lang w:eastAsia="zh-CN"/>
        </w:rPr>
        <w:t>. It defines an extensible computation graph with nodes with operators and handles all weights as inputs or outputs. It also defines the standard data types.</w:t>
      </w:r>
    </w:p>
    <w:p w14:paraId="34410421" w14:textId="77777777" w:rsidR="004C46F7" w:rsidRPr="00594293" w:rsidRDefault="004C46F7" w:rsidP="004C46F7">
      <w:pPr>
        <w:overflowPunct w:val="0"/>
        <w:rPr>
          <w:rFonts w:eastAsiaTheme="minorEastAsia"/>
          <w:color w:val="000000"/>
          <w:lang w:eastAsia="zh-CN"/>
        </w:rPr>
      </w:pPr>
      <w:r w:rsidRPr="00594293">
        <w:rPr>
          <w:rFonts w:eastAsiaTheme="minorEastAsia"/>
          <w:color w:val="000000"/>
          <w:lang w:eastAsia="zh-CN"/>
        </w:rPr>
        <w:lastRenderedPageBreak/>
        <w:t>In ONNX, the computation graph is composed of some nodes and each node has several inputs and outputs. All the tensors are identified by its name. The same input name of node A and output name of node B means node A and B are connected. All weights are also identified by their names and corresponding to some nodes as inputs or outputs. Then the computation graph is constructed with the input name and the output name of each node.</w:t>
      </w:r>
    </w:p>
    <w:p w14:paraId="6D6D5C0A" w14:textId="12FF9A52" w:rsidR="00D327C4" w:rsidRDefault="004C46F7" w:rsidP="004C46F7">
      <w:pPr>
        <w:overflowPunct w:val="0"/>
        <w:rPr>
          <w:rFonts w:eastAsiaTheme="minorEastAsia"/>
          <w:color w:val="000000"/>
          <w:lang w:eastAsia="zh-CN"/>
        </w:rPr>
      </w:pPr>
      <w:r w:rsidRPr="00594293">
        <w:rPr>
          <w:rFonts w:eastAsiaTheme="minorEastAsia"/>
          <w:color w:val="000000"/>
          <w:lang w:eastAsia="zh-CN"/>
        </w:rPr>
        <w:t xml:space="preserve">With the help of ONNX, </w:t>
      </w:r>
      <w:r w:rsidR="008719E1">
        <w:rPr>
          <w:rFonts w:eastAsiaTheme="minorEastAsia"/>
          <w:color w:val="000000"/>
          <w:lang w:eastAsia="zh-CN"/>
        </w:rPr>
        <w:t>a</w:t>
      </w:r>
      <w:r w:rsidRPr="00594293">
        <w:rPr>
          <w:rFonts w:eastAsiaTheme="minorEastAsia"/>
          <w:color w:val="000000"/>
          <w:lang w:eastAsia="zh-CN"/>
        </w:rPr>
        <w:t xml:space="preserve">ll developers can choose their own tools to develop their models and load other models in different framework. And now, ONNX is supported in many frameworks, tools and even some </w:t>
      </w:r>
      <w:r w:rsidR="00E20A25" w:rsidRPr="00594293">
        <w:rPr>
          <w:rFonts w:eastAsiaTheme="minorEastAsia"/>
          <w:color w:val="000000"/>
          <w:lang w:eastAsia="zh-CN"/>
        </w:rPr>
        <w:t>hardwires</w:t>
      </w:r>
      <w:r w:rsidRPr="00594293">
        <w:rPr>
          <w:rFonts w:eastAsiaTheme="minorEastAsia"/>
          <w:color w:val="000000"/>
          <w:lang w:eastAsia="zh-CN"/>
        </w:rPr>
        <w:t xml:space="preserve"> officially. Since ONNX does not impose restriction on operators, the same construct or function can be transformed to different combinations of nodes for different developers. All developers can have their specific transition code, which means it can be enhanced further to support other destinations like security.</w:t>
      </w:r>
      <w:bookmarkEnd w:id="2"/>
      <w:bookmarkEnd w:id="3"/>
    </w:p>
    <w:p w14:paraId="3FBC3F9A" w14:textId="015CEE90" w:rsidR="00C84577" w:rsidRPr="00DA6724" w:rsidRDefault="00C84577" w:rsidP="006064E9"/>
    <w:sectPr w:rsidR="00C84577" w:rsidRPr="00DA6724" w:rsidSect="00F10DF8">
      <w:headerReference w:type="default" r:id="rId16"/>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7DB7AF" w16cex:dateUtc="2024-02-19T03:19:00Z"/>
  <w16cex:commentExtensible w16cex:durableId="297DBEC2" w16cex:dateUtc="2024-02-19T03:49:00Z"/>
  <w16cex:commentExtensible w16cex:durableId="297DBF98" w16cex:dateUtc="2024-02-19T03:52:00Z"/>
  <w16cex:commentExtensible w16cex:durableId="297E0B37" w16cex:dateUtc="2024-02-19T09:15:00Z"/>
  <w16cex:commentExtensible w16cex:durableId="297E1544" w16cex:dateUtc="2024-02-19T09:58:00Z"/>
  <w16cex:commentExtensible w16cex:durableId="297C6384" w16cex:dateUtc="2024-02-18T03:0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99AF89" w14:textId="77777777" w:rsidR="00DA2675" w:rsidRDefault="00DA2675">
      <w:r>
        <w:separator/>
      </w:r>
    </w:p>
  </w:endnote>
  <w:endnote w:type="continuationSeparator" w:id="0">
    <w:p w14:paraId="51EE38C6" w14:textId="77777777" w:rsidR="00DA2675" w:rsidRDefault="00DA2675">
      <w:r>
        <w:continuationSeparator/>
      </w:r>
    </w:p>
  </w:endnote>
  <w:endnote w:type="continuationNotice" w:id="1">
    <w:p w14:paraId="43903DCA" w14:textId="77777777" w:rsidR="00DA2675" w:rsidRDefault="00DA267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09119A" w14:textId="77777777" w:rsidR="00DA2675" w:rsidRDefault="00DA2675">
      <w:r>
        <w:separator/>
      </w:r>
    </w:p>
  </w:footnote>
  <w:footnote w:type="continuationSeparator" w:id="0">
    <w:p w14:paraId="06517966" w14:textId="77777777" w:rsidR="00DA2675" w:rsidRDefault="00DA2675">
      <w:r>
        <w:continuationSeparator/>
      </w:r>
    </w:p>
  </w:footnote>
  <w:footnote w:type="continuationNotice" w:id="1">
    <w:p w14:paraId="017643C3" w14:textId="77777777" w:rsidR="00DA2675" w:rsidRDefault="00DA267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194FD1" w:rsidRDefault="00194FD1" w:rsidP="00633361">
    <w:pPr>
      <w:pStyle w:val="a7"/>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EA1A82CC"/>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9CE42AE"/>
    <w:multiLevelType w:val="multilevel"/>
    <w:tmpl w:val="A39ABE9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A5812C5"/>
    <w:multiLevelType w:val="multilevel"/>
    <w:tmpl w:val="735C299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0C9E4A92"/>
    <w:multiLevelType w:val="hybridMultilevel"/>
    <w:tmpl w:val="1C1CB8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CA6544"/>
    <w:multiLevelType w:val="hybridMultilevel"/>
    <w:tmpl w:val="E168CCE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38A582C"/>
    <w:multiLevelType w:val="multilevel"/>
    <w:tmpl w:val="FABA48A2"/>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689355B"/>
    <w:multiLevelType w:val="multilevel"/>
    <w:tmpl w:val="5EB48634"/>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A78201C"/>
    <w:multiLevelType w:val="hybridMultilevel"/>
    <w:tmpl w:val="67E40074"/>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28629FD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C274374"/>
    <w:multiLevelType w:val="hybridMultilevel"/>
    <w:tmpl w:val="F54881C8"/>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FDF557B"/>
    <w:multiLevelType w:val="hybridMultilevel"/>
    <w:tmpl w:val="21C62876"/>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4A34348"/>
    <w:multiLevelType w:val="multilevel"/>
    <w:tmpl w:val="89AE79DC"/>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3" w15:restartNumberingAfterBreak="0">
    <w:nsid w:val="27814CC4"/>
    <w:multiLevelType w:val="hybridMultilevel"/>
    <w:tmpl w:val="620A9358"/>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F68560B"/>
    <w:multiLevelType w:val="hybridMultilevel"/>
    <w:tmpl w:val="2D3CE08A"/>
    <w:lvl w:ilvl="0" w:tplc="06265684">
      <w:start w:val="1"/>
      <w:numFmt w:val="bullet"/>
      <w:lvlText w:val="•"/>
      <w:lvlJc w:val="left"/>
      <w:pPr>
        <w:ind w:left="420" w:hanging="420"/>
      </w:pPr>
      <w:rPr>
        <w:rFonts w:ascii="Arial" w:hAnsi="Arial" w:hint="default"/>
      </w:rPr>
    </w:lvl>
    <w:lvl w:ilvl="1" w:tplc="28629FD6">
      <w:start w:val="1"/>
      <w:numFmt w:val="bullet"/>
      <w:lvlText w:val=""/>
      <w:lvlJc w:val="left"/>
      <w:pPr>
        <w:ind w:left="840" w:hanging="420"/>
      </w:pPr>
      <w:rPr>
        <w:rFonts w:ascii="Wingdings" w:hAnsi="Wingdings" w:hint="default"/>
      </w:rPr>
    </w:lvl>
    <w:lvl w:ilvl="2" w:tplc="28629FD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4643171"/>
    <w:multiLevelType w:val="hybridMultilevel"/>
    <w:tmpl w:val="CDD01DE8"/>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6CC7596"/>
    <w:multiLevelType w:val="hybridMultilevel"/>
    <w:tmpl w:val="06425386"/>
    <w:lvl w:ilvl="0" w:tplc="C9BE017A">
      <w:start w:val="1"/>
      <w:numFmt w:val="bullet"/>
      <w:pStyle w:val="bullet1"/>
      <w:lvlText w:val=""/>
      <w:lvlJc w:val="left"/>
      <w:pPr>
        <w:ind w:left="620" w:hanging="420"/>
      </w:pPr>
      <w:rPr>
        <w:rFonts w:ascii="Symbol" w:hAnsi="Symbol" w:hint="default"/>
      </w:rPr>
    </w:lvl>
    <w:lvl w:ilvl="1" w:tplc="F4867E88">
      <w:start w:val="1"/>
      <w:numFmt w:val="bullet"/>
      <w:lvlText w:val="-"/>
      <w:lvlJc w:val="left"/>
      <w:pPr>
        <w:ind w:left="1040" w:hanging="420"/>
      </w:pPr>
      <w:rPr>
        <w:rFonts w:ascii="Times New Roman" w:hAnsi="Times New Roman" w:cs="Times New Roman" w:hint="default"/>
      </w:rPr>
    </w:lvl>
    <w:lvl w:ilvl="2" w:tplc="92CE504C">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36E769FF"/>
    <w:multiLevelType w:val="hybridMultilevel"/>
    <w:tmpl w:val="59545A18"/>
    <w:lvl w:ilvl="0" w:tplc="BE88FB30">
      <w:start w:val="1"/>
      <w:numFmt w:val="bullet"/>
      <w:lvlText w:val=""/>
      <w:lvlJc w:val="left"/>
      <w:pPr>
        <w:ind w:left="474" w:hanging="420"/>
      </w:pPr>
      <w:rPr>
        <w:rFonts w:ascii="Wingdings" w:hAnsi="Wingdings"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0" w15:restartNumberingAfterBreak="0">
    <w:nsid w:val="378B0A4D"/>
    <w:multiLevelType w:val="hybridMultilevel"/>
    <w:tmpl w:val="4C2A7722"/>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AA46647"/>
    <w:multiLevelType w:val="multilevel"/>
    <w:tmpl w:val="69D45AD2"/>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4" w15:restartNumberingAfterBreak="0">
    <w:nsid w:val="3F0973B7"/>
    <w:multiLevelType w:val="hybridMultilevel"/>
    <w:tmpl w:val="0BF87AA8"/>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6" w15:restartNumberingAfterBreak="0">
    <w:nsid w:val="4201561E"/>
    <w:multiLevelType w:val="multilevel"/>
    <w:tmpl w:val="E3F6DA12"/>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8" w15:restartNumberingAfterBreak="0">
    <w:nsid w:val="4B3B5724"/>
    <w:multiLevelType w:val="hybridMultilevel"/>
    <w:tmpl w:val="904AD5F4"/>
    <w:lvl w:ilvl="0" w:tplc="28629FD6">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4C010CA3"/>
    <w:multiLevelType w:val="multilevel"/>
    <w:tmpl w:val="5616F866"/>
    <w:lvl w:ilvl="0">
      <w:start w:val="1"/>
      <w:numFmt w:val="bullet"/>
      <w:lvlText w:val=""/>
      <w:lvlJc w:val="left"/>
      <w:pPr>
        <w:ind w:left="360" w:hanging="360"/>
      </w:pPr>
      <w:rPr>
        <w:rFonts w:ascii="Wingdings" w:hAnsi="Wingdings"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4FF817A7"/>
    <w:multiLevelType w:val="hybridMultilevel"/>
    <w:tmpl w:val="50D2DC9A"/>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09D62CA"/>
    <w:multiLevelType w:val="hybridMultilevel"/>
    <w:tmpl w:val="3C668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CA544A"/>
    <w:multiLevelType w:val="singleLevel"/>
    <w:tmpl w:val="0BFE6DBA"/>
    <w:lvl w:ilvl="0">
      <w:start w:val="1"/>
      <w:numFmt w:val="decimal"/>
      <w:pStyle w:val="references"/>
      <w:lvlText w:val="[%1]"/>
      <w:lvlJc w:val="left"/>
      <w:pPr>
        <w:tabs>
          <w:tab w:val="num" w:pos="502"/>
        </w:tabs>
        <w:ind w:left="502" w:hanging="360"/>
      </w:pPr>
      <w:rPr>
        <w:rFonts w:ascii="Times New Roman" w:hAnsi="Times New Roman" w:cs="Times New Roman" w:hint="default"/>
        <w:b w:val="0"/>
        <w:bCs w:val="0"/>
        <w:i w:val="0"/>
        <w:iCs w:val="0"/>
        <w:color w:val="auto"/>
        <w:sz w:val="20"/>
        <w:szCs w:val="16"/>
      </w:rPr>
    </w:lvl>
  </w:abstractNum>
  <w:abstractNum w:abstractNumId="34" w15:restartNumberingAfterBreak="0">
    <w:nsid w:val="54731A20"/>
    <w:multiLevelType w:val="hybridMultilevel"/>
    <w:tmpl w:val="57606466"/>
    <w:lvl w:ilvl="0" w:tplc="CE8EDE2E">
      <w:start w:val="1"/>
      <w:numFmt w:val="bullet"/>
      <w:lvlText w:val=""/>
      <w:lvlJc w:val="left"/>
      <w:pPr>
        <w:ind w:left="420" w:hanging="420"/>
      </w:pPr>
      <w:rPr>
        <w:rFonts w:ascii="Wingdings" w:hAnsi="Wingdings" w:hint="default"/>
      </w:rPr>
    </w:lvl>
    <w:lvl w:ilvl="1" w:tplc="B2062792">
      <w:numFmt w:val="bullet"/>
      <w:lvlText w:val="-"/>
      <w:lvlJc w:val="left"/>
      <w:pPr>
        <w:ind w:left="840" w:hanging="420"/>
      </w:pPr>
      <w:rPr>
        <w:rFonts w:ascii="Times New Roman" w:eastAsia="宋体"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6646FE7"/>
    <w:multiLevelType w:val="multilevel"/>
    <w:tmpl w:val="56646FE7"/>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7" w15:restartNumberingAfterBreak="0">
    <w:nsid w:val="57D66F7E"/>
    <w:multiLevelType w:val="hybridMultilevel"/>
    <w:tmpl w:val="30CA25B6"/>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5FA33A78"/>
    <w:multiLevelType w:val="hybridMultilevel"/>
    <w:tmpl w:val="B9C673DA"/>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64956A87"/>
    <w:multiLevelType w:val="hybridMultilevel"/>
    <w:tmpl w:val="28220D36"/>
    <w:lvl w:ilvl="0" w:tplc="28629FD6">
      <w:start w:val="1"/>
      <w:numFmt w:val="bullet"/>
      <w:lvlText w:val=""/>
      <w:lvlJc w:val="left"/>
      <w:pPr>
        <w:ind w:left="300" w:hanging="420"/>
      </w:pPr>
      <w:rPr>
        <w:rFonts w:ascii="Wingdings" w:hAnsi="Wingdings" w:hint="default"/>
      </w:rPr>
    </w:lvl>
    <w:lvl w:ilvl="1" w:tplc="04090003">
      <w:start w:val="1"/>
      <w:numFmt w:val="bullet"/>
      <w:lvlText w:val=""/>
      <w:lvlJc w:val="left"/>
      <w:pPr>
        <w:ind w:left="720" w:hanging="420"/>
      </w:pPr>
      <w:rPr>
        <w:rFonts w:ascii="Wingdings" w:hAnsi="Wingdings" w:hint="default"/>
      </w:rPr>
    </w:lvl>
    <w:lvl w:ilvl="2" w:tplc="04090005" w:tentative="1">
      <w:start w:val="1"/>
      <w:numFmt w:val="bullet"/>
      <w:lvlText w:val=""/>
      <w:lvlJc w:val="left"/>
      <w:pPr>
        <w:ind w:left="1140" w:hanging="420"/>
      </w:pPr>
      <w:rPr>
        <w:rFonts w:ascii="Wingdings" w:hAnsi="Wingdings" w:hint="default"/>
      </w:rPr>
    </w:lvl>
    <w:lvl w:ilvl="3" w:tplc="04090001" w:tentative="1">
      <w:start w:val="1"/>
      <w:numFmt w:val="bullet"/>
      <w:lvlText w:val=""/>
      <w:lvlJc w:val="left"/>
      <w:pPr>
        <w:ind w:left="1560" w:hanging="420"/>
      </w:pPr>
      <w:rPr>
        <w:rFonts w:ascii="Wingdings" w:hAnsi="Wingdings" w:hint="default"/>
      </w:rPr>
    </w:lvl>
    <w:lvl w:ilvl="4" w:tplc="04090003" w:tentative="1">
      <w:start w:val="1"/>
      <w:numFmt w:val="bullet"/>
      <w:lvlText w:val=""/>
      <w:lvlJc w:val="left"/>
      <w:pPr>
        <w:ind w:left="1980" w:hanging="420"/>
      </w:pPr>
      <w:rPr>
        <w:rFonts w:ascii="Wingdings" w:hAnsi="Wingdings" w:hint="default"/>
      </w:rPr>
    </w:lvl>
    <w:lvl w:ilvl="5" w:tplc="04090005" w:tentative="1">
      <w:start w:val="1"/>
      <w:numFmt w:val="bullet"/>
      <w:lvlText w:val=""/>
      <w:lvlJc w:val="left"/>
      <w:pPr>
        <w:ind w:left="2400" w:hanging="420"/>
      </w:pPr>
      <w:rPr>
        <w:rFonts w:ascii="Wingdings" w:hAnsi="Wingdings" w:hint="default"/>
      </w:rPr>
    </w:lvl>
    <w:lvl w:ilvl="6" w:tplc="04090001" w:tentative="1">
      <w:start w:val="1"/>
      <w:numFmt w:val="bullet"/>
      <w:lvlText w:val=""/>
      <w:lvlJc w:val="left"/>
      <w:pPr>
        <w:ind w:left="2820" w:hanging="420"/>
      </w:pPr>
      <w:rPr>
        <w:rFonts w:ascii="Wingdings" w:hAnsi="Wingdings" w:hint="default"/>
      </w:rPr>
    </w:lvl>
    <w:lvl w:ilvl="7" w:tplc="04090003" w:tentative="1">
      <w:start w:val="1"/>
      <w:numFmt w:val="bullet"/>
      <w:lvlText w:val=""/>
      <w:lvlJc w:val="left"/>
      <w:pPr>
        <w:ind w:left="3240" w:hanging="420"/>
      </w:pPr>
      <w:rPr>
        <w:rFonts w:ascii="Wingdings" w:hAnsi="Wingdings" w:hint="default"/>
      </w:rPr>
    </w:lvl>
    <w:lvl w:ilvl="8" w:tplc="04090005" w:tentative="1">
      <w:start w:val="1"/>
      <w:numFmt w:val="bullet"/>
      <w:lvlText w:val=""/>
      <w:lvlJc w:val="left"/>
      <w:pPr>
        <w:ind w:left="3660" w:hanging="420"/>
      </w:pPr>
      <w:rPr>
        <w:rFonts w:ascii="Wingdings" w:hAnsi="Wingdings" w:hint="default"/>
      </w:rPr>
    </w:lvl>
  </w:abstractNum>
  <w:abstractNum w:abstractNumId="42" w15:restartNumberingAfterBreak="0">
    <w:nsid w:val="689E34EA"/>
    <w:multiLevelType w:val="hybridMultilevel"/>
    <w:tmpl w:val="7278E606"/>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6B002D61"/>
    <w:multiLevelType w:val="hybridMultilevel"/>
    <w:tmpl w:val="307ED088"/>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114687F"/>
    <w:multiLevelType w:val="hybridMultilevel"/>
    <w:tmpl w:val="50289E0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33219F3"/>
    <w:multiLevelType w:val="hybridMultilevel"/>
    <w:tmpl w:val="76D2C8E4"/>
    <w:lvl w:ilvl="0" w:tplc="BE88FB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757E2747"/>
    <w:multiLevelType w:val="hybridMultilevel"/>
    <w:tmpl w:val="94087E34"/>
    <w:lvl w:ilvl="0" w:tplc="0F8243B2">
      <w:start w:val="1"/>
      <w:numFmt w:val="bullet"/>
      <w:pStyle w:val="a0"/>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start w:val="1"/>
      <w:numFmt w:val="bullet"/>
      <w:lvlText w:val=""/>
      <w:lvlJc w:val="left"/>
      <w:pPr>
        <w:ind w:left="480" w:hanging="420"/>
      </w:pPr>
      <w:rPr>
        <w:rFonts w:ascii="Wingdings" w:hAnsi="Wingdings" w:hint="default"/>
      </w:rPr>
    </w:lvl>
    <w:lvl w:ilvl="4" w:tplc="CE8EDE2E">
      <w:start w:val="1"/>
      <w:numFmt w:val="bullet"/>
      <w:lvlText w:val=""/>
      <w:lvlJc w:val="left"/>
      <w:pPr>
        <w:ind w:left="900" w:hanging="420"/>
      </w:pPr>
      <w:rPr>
        <w:rFonts w:ascii="Wingdings" w:hAnsi="Wingdings" w:hint="default"/>
      </w:rPr>
    </w:lvl>
    <w:lvl w:ilvl="5" w:tplc="04090005" w:tentative="1">
      <w:start w:val="1"/>
      <w:numFmt w:val="bullet"/>
      <w:lvlText w:val=""/>
      <w:lvlJc w:val="left"/>
      <w:pPr>
        <w:ind w:left="1320" w:hanging="420"/>
      </w:pPr>
      <w:rPr>
        <w:rFonts w:ascii="Wingdings" w:hAnsi="Wingdings" w:hint="default"/>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50"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36"/>
  </w:num>
  <w:num w:numId="2">
    <w:abstractNumId w:val="48"/>
  </w:num>
  <w:num w:numId="3">
    <w:abstractNumId w:val="25"/>
  </w:num>
  <w:num w:numId="4">
    <w:abstractNumId w:val="33"/>
  </w:num>
  <w:num w:numId="5">
    <w:abstractNumId w:val="23"/>
  </w:num>
  <w:num w:numId="6">
    <w:abstractNumId w:val="22"/>
  </w:num>
  <w:num w:numId="7">
    <w:abstractNumId w:val="27"/>
  </w:num>
  <w:num w:numId="8">
    <w:abstractNumId w:val="18"/>
  </w:num>
  <w:num w:numId="9">
    <w:abstractNumId w:val="14"/>
  </w:num>
  <w:num w:numId="10">
    <w:abstractNumId w:val="40"/>
  </w:num>
  <w:num w:numId="11">
    <w:abstractNumId w:val="1"/>
  </w:num>
  <w:num w:numId="12">
    <w:abstractNumId w:val="44"/>
  </w:num>
  <w:num w:numId="13">
    <w:abstractNumId w:val="20"/>
  </w:num>
  <w:num w:numId="14">
    <w:abstractNumId w:val="49"/>
  </w:num>
  <w:num w:numId="15">
    <w:abstractNumId w:val="21"/>
  </w:num>
  <w:num w:numId="16">
    <w:abstractNumId w:val="13"/>
  </w:num>
  <w:num w:numId="17">
    <w:abstractNumId w:val="34"/>
  </w:num>
  <w:num w:numId="18">
    <w:abstractNumId w:val="10"/>
  </w:num>
  <w:num w:numId="19">
    <w:abstractNumId w:val="30"/>
  </w:num>
  <w:num w:numId="20">
    <w:abstractNumId w:val="0"/>
  </w:num>
  <w:num w:numId="21">
    <w:abstractNumId w:val="38"/>
  </w:num>
  <w:num w:numId="22">
    <w:abstractNumId w:val="45"/>
  </w:num>
  <w:num w:numId="23">
    <w:abstractNumId w:val="7"/>
  </w:num>
  <w:num w:numId="24">
    <w:abstractNumId w:val="3"/>
  </w:num>
  <w:num w:numId="25">
    <w:abstractNumId w:val="29"/>
  </w:num>
  <w:num w:numId="26">
    <w:abstractNumId w:val="9"/>
  </w:num>
  <w:num w:numId="27">
    <w:abstractNumId w:val="16"/>
  </w:num>
  <w:num w:numId="28">
    <w:abstractNumId w:val="46"/>
  </w:num>
  <w:num w:numId="29">
    <w:abstractNumId w:val="35"/>
  </w:num>
  <w:num w:numId="30">
    <w:abstractNumId w:val="11"/>
  </w:num>
  <w:num w:numId="31">
    <w:abstractNumId w:val="42"/>
  </w:num>
  <w:num w:numId="32">
    <w:abstractNumId w:val="15"/>
  </w:num>
  <w:num w:numId="33">
    <w:abstractNumId w:val="47"/>
  </w:num>
  <w:num w:numId="34">
    <w:abstractNumId w:val="26"/>
  </w:num>
  <w:num w:numId="35">
    <w:abstractNumId w:val="28"/>
  </w:num>
  <w:num w:numId="36">
    <w:abstractNumId w:val="32"/>
  </w:num>
  <w:num w:numId="37">
    <w:abstractNumId w:val="6"/>
  </w:num>
  <w:num w:numId="38">
    <w:abstractNumId w:val="8"/>
  </w:num>
  <w:num w:numId="39">
    <w:abstractNumId w:val="31"/>
  </w:num>
  <w:num w:numId="40">
    <w:abstractNumId w:val="4"/>
  </w:num>
  <w:num w:numId="41">
    <w:abstractNumId w:val="12"/>
  </w:num>
  <w:num w:numId="42">
    <w:abstractNumId w:val="43"/>
  </w:num>
  <w:num w:numId="43">
    <w:abstractNumId w:val="2"/>
  </w:num>
  <w:num w:numId="4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7"/>
  </w:num>
  <w:num w:numId="53">
    <w:abstractNumId w:val="37"/>
  </w:num>
  <w:num w:numId="54">
    <w:abstractNumId w:val="39"/>
  </w:num>
  <w:num w:numId="55">
    <w:abstractNumId w:val="49"/>
  </w:num>
  <w:num w:numId="56">
    <w:abstractNumId w:val="14"/>
  </w:num>
  <w:num w:numId="57">
    <w:abstractNumId w:val="19"/>
  </w:num>
  <w:num w:numId="58">
    <w:abstractNumId w:val="5"/>
  </w:num>
  <w:num w:numId="59">
    <w:abstractNumId w:val="41"/>
  </w:num>
  <w:num w:numId="60">
    <w:abstractNumId w:val="24"/>
  </w:num>
  <w:num w:numId="61">
    <w:abstractNumId w:val="5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7"/>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NK0FACRvlwstAAAA"/>
  </w:docVars>
  <w:rsids>
    <w:rsidRoot w:val="00B87FBC"/>
    <w:rsid w:val="00000183"/>
    <w:rsid w:val="0000069E"/>
    <w:rsid w:val="00000826"/>
    <w:rsid w:val="00000A59"/>
    <w:rsid w:val="00000ACC"/>
    <w:rsid w:val="00000E27"/>
    <w:rsid w:val="000012F9"/>
    <w:rsid w:val="000016BE"/>
    <w:rsid w:val="00001ECC"/>
    <w:rsid w:val="00002134"/>
    <w:rsid w:val="0000218D"/>
    <w:rsid w:val="0000242B"/>
    <w:rsid w:val="000025AE"/>
    <w:rsid w:val="000025D5"/>
    <w:rsid w:val="00002675"/>
    <w:rsid w:val="000026CC"/>
    <w:rsid w:val="00002748"/>
    <w:rsid w:val="0000314A"/>
    <w:rsid w:val="00003886"/>
    <w:rsid w:val="00003CE3"/>
    <w:rsid w:val="0000410D"/>
    <w:rsid w:val="0000423B"/>
    <w:rsid w:val="0000460A"/>
    <w:rsid w:val="00004A70"/>
    <w:rsid w:val="00004DE3"/>
    <w:rsid w:val="00004F59"/>
    <w:rsid w:val="00005012"/>
    <w:rsid w:val="00005126"/>
    <w:rsid w:val="0000539E"/>
    <w:rsid w:val="000054C0"/>
    <w:rsid w:val="000056B2"/>
    <w:rsid w:val="0000583D"/>
    <w:rsid w:val="00005C84"/>
    <w:rsid w:val="00005E4D"/>
    <w:rsid w:val="00005F74"/>
    <w:rsid w:val="000060C1"/>
    <w:rsid w:val="000063A7"/>
    <w:rsid w:val="000063B8"/>
    <w:rsid w:val="000065F8"/>
    <w:rsid w:val="0000694F"/>
    <w:rsid w:val="00006B61"/>
    <w:rsid w:val="00006C66"/>
    <w:rsid w:val="00006EA3"/>
    <w:rsid w:val="0000794B"/>
    <w:rsid w:val="00007C00"/>
    <w:rsid w:val="000100F2"/>
    <w:rsid w:val="00010151"/>
    <w:rsid w:val="000101CB"/>
    <w:rsid w:val="0001068D"/>
    <w:rsid w:val="000106E0"/>
    <w:rsid w:val="00010791"/>
    <w:rsid w:val="00010937"/>
    <w:rsid w:val="000109B2"/>
    <w:rsid w:val="00010B82"/>
    <w:rsid w:val="00010C42"/>
    <w:rsid w:val="00010CE3"/>
    <w:rsid w:val="00010F49"/>
    <w:rsid w:val="00011387"/>
    <w:rsid w:val="0001142A"/>
    <w:rsid w:val="000114C4"/>
    <w:rsid w:val="000115AD"/>
    <w:rsid w:val="000116A5"/>
    <w:rsid w:val="0001180C"/>
    <w:rsid w:val="0001195B"/>
    <w:rsid w:val="00011C8C"/>
    <w:rsid w:val="00011F30"/>
    <w:rsid w:val="00011FC8"/>
    <w:rsid w:val="00011FFB"/>
    <w:rsid w:val="000121A8"/>
    <w:rsid w:val="00012301"/>
    <w:rsid w:val="00012414"/>
    <w:rsid w:val="000124C4"/>
    <w:rsid w:val="000126F3"/>
    <w:rsid w:val="0001286F"/>
    <w:rsid w:val="00012B39"/>
    <w:rsid w:val="00012E4E"/>
    <w:rsid w:val="00012E83"/>
    <w:rsid w:val="000136C5"/>
    <w:rsid w:val="000137A8"/>
    <w:rsid w:val="000137AA"/>
    <w:rsid w:val="0001397F"/>
    <w:rsid w:val="00013CA6"/>
    <w:rsid w:val="00013F43"/>
    <w:rsid w:val="00014338"/>
    <w:rsid w:val="000143FD"/>
    <w:rsid w:val="00014CA5"/>
    <w:rsid w:val="00014D04"/>
    <w:rsid w:val="000155CD"/>
    <w:rsid w:val="00015654"/>
    <w:rsid w:val="00015A87"/>
    <w:rsid w:val="00015ABC"/>
    <w:rsid w:val="00015CF4"/>
    <w:rsid w:val="00015EE3"/>
    <w:rsid w:val="00016208"/>
    <w:rsid w:val="00016AC6"/>
    <w:rsid w:val="00016B79"/>
    <w:rsid w:val="00016CB8"/>
    <w:rsid w:val="00016DE7"/>
    <w:rsid w:val="00016F05"/>
    <w:rsid w:val="0001706A"/>
    <w:rsid w:val="0001735B"/>
    <w:rsid w:val="000174AD"/>
    <w:rsid w:val="00017A7C"/>
    <w:rsid w:val="00017BA4"/>
    <w:rsid w:val="00017E66"/>
    <w:rsid w:val="00017F49"/>
    <w:rsid w:val="00020331"/>
    <w:rsid w:val="000208A6"/>
    <w:rsid w:val="00020A0A"/>
    <w:rsid w:val="00020A1C"/>
    <w:rsid w:val="0002195F"/>
    <w:rsid w:val="00021B1B"/>
    <w:rsid w:val="00021C03"/>
    <w:rsid w:val="00021CBD"/>
    <w:rsid w:val="00021DE7"/>
    <w:rsid w:val="00021FC2"/>
    <w:rsid w:val="000223F8"/>
    <w:rsid w:val="00022A7D"/>
    <w:rsid w:val="00022BC1"/>
    <w:rsid w:val="000238DA"/>
    <w:rsid w:val="00023D56"/>
    <w:rsid w:val="00023E27"/>
    <w:rsid w:val="000241BF"/>
    <w:rsid w:val="000241CB"/>
    <w:rsid w:val="00024293"/>
    <w:rsid w:val="000242AE"/>
    <w:rsid w:val="0002476E"/>
    <w:rsid w:val="000248A1"/>
    <w:rsid w:val="00024BC2"/>
    <w:rsid w:val="00024E88"/>
    <w:rsid w:val="000250AB"/>
    <w:rsid w:val="000250BF"/>
    <w:rsid w:val="000250EE"/>
    <w:rsid w:val="0002517E"/>
    <w:rsid w:val="000253B4"/>
    <w:rsid w:val="0002552A"/>
    <w:rsid w:val="00025A64"/>
    <w:rsid w:val="00025C2C"/>
    <w:rsid w:val="00025D33"/>
    <w:rsid w:val="000260C1"/>
    <w:rsid w:val="0002647F"/>
    <w:rsid w:val="0002671B"/>
    <w:rsid w:val="00026C2E"/>
    <w:rsid w:val="00026DCC"/>
    <w:rsid w:val="00026F14"/>
    <w:rsid w:val="0002754F"/>
    <w:rsid w:val="0002793E"/>
    <w:rsid w:val="000300D5"/>
    <w:rsid w:val="000301BF"/>
    <w:rsid w:val="000301C1"/>
    <w:rsid w:val="00030291"/>
    <w:rsid w:val="000303D4"/>
    <w:rsid w:val="0003052B"/>
    <w:rsid w:val="000305D3"/>
    <w:rsid w:val="00030815"/>
    <w:rsid w:val="00030B72"/>
    <w:rsid w:val="00030BD6"/>
    <w:rsid w:val="00030DFC"/>
    <w:rsid w:val="000312E7"/>
    <w:rsid w:val="0003132D"/>
    <w:rsid w:val="000314CA"/>
    <w:rsid w:val="00031855"/>
    <w:rsid w:val="00031E1E"/>
    <w:rsid w:val="00031E54"/>
    <w:rsid w:val="00031EC0"/>
    <w:rsid w:val="00032104"/>
    <w:rsid w:val="0003213A"/>
    <w:rsid w:val="00032251"/>
    <w:rsid w:val="0003235B"/>
    <w:rsid w:val="0003238E"/>
    <w:rsid w:val="000324B9"/>
    <w:rsid w:val="000325F0"/>
    <w:rsid w:val="000325F7"/>
    <w:rsid w:val="00033319"/>
    <w:rsid w:val="000334C6"/>
    <w:rsid w:val="000338A4"/>
    <w:rsid w:val="000338AC"/>
    <w:rsid w:val="00033D65"/>
    <w:rsid w:val="00033F30"/>
    <w:rsid w:val="00033F8D"/>
    <w:rsid w:val="000345B9"/>
    <w:rsid w:val="000347BA"/>
    <w:rsid w:val="00034864"/>
    <w:rsid w:val="00034968"/>
    <w:rsid w:val="00034984"/>
    <w:rsid w:val="00035BF2"/>
    <w:rsid w:val="00035C55"/>
    <w:rsid w:val="00035D53"/>
    <w:rsid w:val="00035E82"/>
    <w:rsid w:val="00036038"/>
    <w:rsid w:val="000362AB"/>
    <w:rsid w:val="000363AE"/>
    <w:rsid w:val="000363FD"/>
    <w:rsid w:val="0003669B"/>
    <w:rsid w:val="000366E3"/>
    <w:rsid w:val="00036CBB"/>
    <w:rsid w:val="00036EFF"/>
    <w:rsid w:val="0003772C"/>
    <w:rsid w:val="000377D4"/>
    <w:rsid w:val="000379F3"/>
    <w:rsid w:val="00037A41"/>
    <w:rsid w:val="00037B80"/>
    <w:rsid w:val="00037DBD"/>
    <w:rsid w:val="00037E65"/>
    <w:rsid w:val="00037FF5"/>
    <w:rsid w:val="0004000C"/>
    <w:rsid w:val="000403D7"/>
    <w:rsid w:val="00040A9F"/>
    <w:rsid w:val="00040CED"/>
    <w:rsid w:val="00040D63"/>
    <w:rsid w:val="00040DCA"/>
    <w:rsid w:val="00040F47"/>
    <w:rsid w:val="000412E1"/>
    <w:rsid w:val="000412FF"/>
    <w:rsid w:val="00041350"/>
    <w:rsid w:val="000415EB"/>
    <w:rsid w:val="00041C1F"/>
    <w:rsid w:val="00041E6C"/>
    <w:rsid w:val="00041F81"/>
    <w:rsid w:val="00041F8E"/>
    <w:rsid w:val="000421F2"/>
    <w:rsid w:val="000423EF"/>
    <w:rsid w:val="0004244E"/>
    <w:rsid w:val="00042718"/>
    <w:rsid w:val="00042725"/>
    <w:rsid w:val="00042761"/>
    <w:rsid w:val="00042955"/>
    <w:rsid w:val="00042AB0"/>
    <w:rsid w:val="00042ABE"/>
    <w:rsid w:val="00042B02"/>
    <w:rsid w:val="00042B4D"/>
    <w:rsid w:val="00042E02"/>
    <w:rsid w:val="00043047"/>
    <w:rsid w:val="00043150"/>
    <w:rsid w:val="000432F5"/>
    <w:rsid w:val="00043767"/>
    <w:rsid w:val="000437C3"/>
    <w:rsid w:val="000439E7"/>
    <w:rsid w:val="00043B6C"/>
    <w:rsid w:val="00043F7C"/>
    <w:rsid w:val="00044275"/>
    <w:rsid w:val="00044514"/>
    <w:rsid w:val="00044623"/>
    <w:rsid w:val="00044643"/>
    <w:rsid w:val="000449D2"/>
    <w:rsid w:val="00044D7E"/>
    <w:rsid w:val="00044DAA"/>
    <w:rsid w:val="00044F0A"/>
    <w:rsid w:val="00045007"/>
    <w:rsid w:val="00045071"/>
    <w:rsid w:val="000457DC"/>
    <w:rsid w:val="000458FF"/>
    <w:rsid w:val="00046195"/>
    <w:rsid w:val="00046517"/>
    <w:rsid w:val="000468AD"/>
    <w:rsid w:val="00046C1C"/>
    <w:rsid w:val="00046FF5"/>
    <w:rsid w:val="000471CE"/>
    <w:rsid w:val="00047398"/>
    <w:rsid w:val="000473DB"/>
    <w:rsid w:val="00047423"/>
    <w:rsid w:val="0004769D"/>
    <w:rsid w:val="00047840"/>
    <w:rsid w:val="00047B4A"/>
    <w:rsid w:val="00047D75"/>
    <w:rsid w:val="00050216"/>
    <w:rsid w:val="000503E7"/>
    <w:rsid w:val="00050715"/>
    <w:rsid w:val="00050819"/>
    <w:rsid w:val="00050A8B"/>
    <w:rsid w:val="00051453"/>
    <w:rsid w:val="000517C0"/>
    <w:rsid w:val="000518A8"/>
    <w:rsid w:val="000519C3"/>
    <w:rsid w:val="00051C37"/>
    <w:rsid w:val="000520C7"/>
    <w:rsid w:val="0005214F"/>
    <w:rsid w:val="00052169"/>
    <w:rsid w:val="00052293"/>
    <w:rsid w:val="000526AA"/>
    <w:rsid w:val="000528E0"/>
    <w:rsid w:val="00052966"/>
    <w:rsid w:val="00052AA6"/>
    <w:rsid w:val="00053004"/>
    <w:rsid w:val="0005326E"/>
    <w:rsid w:val="000532DA"/>
    <w:rsid w:val="000535DF"/>
    <w:rsid w:val="00053727"/>
    <w:rsid w:val="000537F7"/>
    <w:rsid w:val="00053B15"/>
    <w:rsid w:val="00053D7E"/>
    <w:rsid w:val="00053E77"/>
    <w:rsid w:val="000540C0"/>
    <w:rsid w:val="00054698"/>
    <w:rsid w:val="0005477E"/>
    <w:rsid w:val="00054A3F"/>
    <w:rsid w:val="000553FB"/>
    <w:rsid w:val="000556DA"/>
    <w:rsid w:val="000557DC"/>
    <w:rsid w:val="000559D2"/>
    <w:rsid w:val="00055BD8"/>
    <w:rsid w:val="00055E49"/>
    <w:rsid w:val="00056B0F"/>
    <w:rsid w:val="00056C45"/>
    <w:rsid w:val="0005702C"/>
    <w:rsid w:val="000571B2"/>
    <w:rsid w:val="0005727E"/>
    <w:rsid w:val="00057395"/>
    <w:rsid w:val="00057437"/>
    <w:rsid w:val="00057693"/>
    <w:rsid w:val="00057BFD"/>
    <w:rsid w:val="00057FF1"/>
    <w:rsid w:val="00060564"/>
    <w:rsid w:val="000607B6"/>
    <w:rsid w:val="00060936"/>
    <w:rsid w:val="00060AA8"/>
    <w:rsid w:val="00060CE4"/>
    <w:rsid w:val="00060F95"/>
    <w:rsid w:val="00061399"/>
    <w:rsid w:val="000613DC"/>
    <w:rsid w:val="000613E6"/>
    <w:rsid w:val="00061846"/>
    <w:rsid w:val="00061847"/>
    <w:rsid w:val="00061A01"/>
    <w:rsid w:val="00061D77"/>
    <w:rsid w:val="00061E0B"/>
    <w:rsid w:val="00061F55"/>
    <w:rsid w:val="00062BA8"/>
    <w:rsid w:val="00062BF8"/>
    <w:rsid w:val="00062E95"/>
    <w:rsid w:val="000633AB"/>
    <w:rsid w:val="00063566"/>
    <w:rsid w:val="00063781"/>
    <w:rsid w:val="00063946"/>
    <w:rsid w:val="00063A49"/>
    <w:rsid w:val="00063F1F"/>
    <w:rsid w:val="0006400B"/>
    <w:rsid w:val="0006415F"/>
    <w:rsid w:val="000641A0"/>
    <w:rsid w:val="000643C3"/>
    <w:rsid w:val="000643CC"/>
    <w:rsid w:val="000647E2"/>
    <w:rsid w:val="0006486F"/>
    <w:rsid w:val="000652E9"/>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9CD"/>
    <w:rsid w:val="00067C3D"/>
    <w:rsid w:val="00067C74"/>
    <w:rsid w:val="00067D9C"/>
    <w:rsid w:val="00070424"/>
    <w:rsid w:val="000704A1"/>
    <w:rsid w:val="0007056B"/>
    <w:rsid w:val="00070914"/>
    <w:rsid w:val="00070CF2"/>
    <w:rsid w:val="00070F5F"/>
    <w:rsid w:val="000710A9"/>
    <w:rsid w:val="00071251"/>
    <w:rsid w:val="00071575"/>
    <w:rsid w:val="00071A17"/>
    <w:rsid w:val="00071E64"/>
    <w:rsid w:val="00072019"/>
    <w:rsid w:val="0007203A"/>
    <w:rsid w:val="0007205F"/>
    <w:rsid w:val="000722A7"/>
    <w:rsid w:val="000724AA"/>
    <w:rsid w:val="000727D1"/>
    <w:rsid w:val="00072F9F"/>
    <w:rsid w:val="0007300E"/>
    <w:rsid w:val="0007317C"/>
    <w:rsid w:val="000731F9"/>
    <w:rsid w:val="00073451"/>
    <w:rsid w:val="0007378E"/>
    <w:rsid w:val="0007384A"/>
    <w:rsid w:val="000738A7"/>
    <w:rsid w:val="000739AD"/>
    <w:rsid w:val="000741F0"/>
    <w:rsid w:val="00074227"/>
    <w:rsid w:val="00074658"/>
    <w:rsid w:val="00074791"/>
    <w:rsid w:val="000749EF"/>
    <w:rsid w:val="00074BDD"/>
    <w:rsid w:val="00074E57"/>
    <w:rsid w:val="000750D5"/>
    <w:rsid w:val="00075565"/>
    <w:rsid w:val="000757AA"/>
    <w:rsid w:val="00075833"/>
    <w:rsid w:val="000759BF"/>
    <w:rsid w:val="00075D20"/>
    <w:rsid w:val="00075E49"/>
    <w:rsid w:val="00075FDA"/>
    <w:rsid w:val="0007600E"/>
    <w:rsid w:val="00076083"/>
    <w:rsid w:val="00076103"/>
    <w:rsid w:val="00076367"/>
    <w:rsid w:val="000763C6"/>
    <w:rsid w:val="00076434"/>
    <w:rsid w:val="0007680E"/>
    <w:rsid w:val="00076A2B"/>
    <w:rsid w:val="00076A3F"/>
    <w:rsid w:val="00076C26"/>
    <w:rsid w:val="00076E3A"/>
    <w:rsid w:val="00076FDC"/>
    <w:rsid w:val="000771A1"/>
    <w:rsid w:val="000771A5"/>
    <w:rsid w:val="00077561"/>
    <w:rsid w:val="00077878"/>
    <w:rsid w:val="00077C76"/>
    <w:rsid w:val="00077DB2"/>
    <w:rsid w:val="000804E1"/>
    <w:rsid w:val="000810A7"/>
    <w:rsid w:val="00081472"/>
    <w:rsid w:val="000814A4"/>
    <w:rsid w:val="000816D8"/>
    <w:rsid w:val="000817D8"/>
    <w:rsid w:val="000818F4"/>
    <w:rsid w:val="0008192C"/>
    <w:rsid w:val="00081A9C"/>
    <w:rsid w:val="0008210E"/>
    <w:rsid w:val="00082198"/>
    <w:rsid w:val="000823D4"/>
    <w:rsid w:val="000826FF"/>
    <w:rsid w:val="00082927"/>
    <w:rsid w:val="00082AB1"/>
    <w:rsid w:val="00082DF4"/>
    <w:rsid w:val="0008308B"/>
    <w:rsid w:val="0008310D"/>
    <w:rsid w:val="000831D2"/>
    <w:rsid w:val="00083543"/>
    <w:rsid w:val="000838E0"/>
    <w:rsid w:val="00083B61"/>
    <w:rsid w:val="00083C3C"/>
    <w:rsid w:val="00083C47"/>
    <w:rsid w:val="000841C4"/>
    <w:rsid w:val="000843C4"/>
    <w:rsid w:val="000849C5"/>
    <w:rsid w:val="00084FDF"/>
    <w:rsid w:val="00085148"/>
    <w:rsid w:val="0008523A"/>
    <w:rsid w:val="00085374"/>
    <w:rsid w:val="0008558C"/>
    <w:rsid w:val="00085662"/>
    <w:rsid w:val="00085970"/>
    <w:rsid w:val="00085B1C"/>
    <w:rsid w:val="00085BE5"/>
    <w:rsid w:val="00085F39"/>
    <w:rsid w:val="00086187"/>
    <w:rsid w:val="0008625E"/>
    <w:rsid w:val="0008626B"/>
    <w:rsid w:val="00086A82"/>
    <w:rsid w:val="000871C0"/>
    <w:rsid w:val="000875BD"/>
    <w:rsid w:val="00087CF0"/>
    <w:rsid w:val="00087FBE"/>
    <w:rsid w:val="00090114"/>
    <w:rsid w:val="000902AC"/>
    <w:rsid w:val="000905C8"/>
    <w:rsid w:val="00090B09"/>
    <w:rsid w:val="00090BDD"/>
    <w:rsid w:val="00090E2E"/>
    <w:rsid w:val="00090FD2"/>
    <w:rsid w:val="00091079"/>
    <w:rsid w:val="0009132F"/>
    <w:rsid w:val="00091626"/>
    <w:rsid w:val="000916A5"/>
    <w:rsid w:val="00091860"/>
    <w:rsid w:val="00091BA3"/>
    <w:rsid w:val="00091BF7"/>
    <w:rsid w:val="00091C53"/>
    <w:rsid w:val="00091C8C"/>
    <w:rsid w:val="00092119"/>
    <w:rsid w:val="000921EC"/>
    <w:rsid w:val="00092273"/>
    <w:rsid w:val="0009234A"/>
    <w:rsid w:val="00092D32"/>
    <w:rsid w:val="00092E4E"/>
    <w:rsid w:val="000931F0"/>
    <w:rsid w:val="0009327A"/>
    <w:rsid w:val="00093374"/>
    <w:rsid w:val="000937CC"/>
    <w:rsid w:val="000937CF"/>
    <w:rsid w:val="0009396C"/>
    <w:rsid w:val="00093D25"/>
    <w:rsid w:val="00093F01"/>
    <w:rsid w:val="00094600"/>
    <w:rsid w:val="00094B3C"/>
    <w:rsid w:val="000951E0"/>
    <w:rsid w:val="000955D2"/>
    <w:rsid w:val="00095889"/>
    <w:rsid w:val="00095F77"/>
    <w:rsid w:val="00096170"/>
    <w:rsid w:val="00096259"/>
    <w:rsid w:val="000965C9"/>
    <w:rsid w:val="00096648"/>
    <w:rsid w:val="00096A4A"/>
    <w:rsid w:val="00096CB4"/>
    <w:rsid w:val="00096D26"/>
    <w:rsid w:val="00096E01"/>
    <w:rsid w:val="00096E23"/>
    <w:rsid w:val="00096F51"/>
    <w:rsid w:val="00096F93"/>
    <w:rsid w:val="0009777D"/>
    <w:rsid w:val="000977E7"/>
    <w:rsid w:val="00097909"/>
    <w:rsid w:val="00097E27"/>
    <w:rsid w:val="000A0056"/>
    <w:rsid w:val="000A02B7"/>
    <w:rsid w:val="000A05A4"/>
    <w:rsid w:val="000A05F4"/>
    <w:rsid w:val="000A07A7"/>
    <w:rsid w:val="000A09D3"/>
    <w:rsid w:val="000A0A58"/>
    <w:rsid w:val="000A0B88"/>
    <w:rsid w:val="000A0ECB"/>
    <w:rsid w:val="000A1A4E"/>
    <w:rsid w:val="000A1BC9"/>
    <w:rsid w:val="000A1D0B"/>
    <w:rsid w:val="000A1EDD"/>
    <w:rsid w:val="000A2339"/>
    <w:rsid w:val="000A2350"/>
    <w:rsid w:val="000A2478"/>
    <w:rsid w:val="000A276D"/>
    <w:rsid w:val="000A2AC5"/>
    <w:rsid w:val="000A2B56"/>
    <w:rsid w:val="000A2C13"/>
    <w:rsid w:val="000A2D2E"/>
    <w:rsid w:val="000A2DF4"/>
    <w:rsid w:val="000A2F85"/>
    <w:rsid w:val="000A3167"/>
    <w:rsid w:val="000A3346"/>
    <w:rsid w:val="000A33A0"/>
    <w:rsid w:val="000A361A"/>
    <w:rsid w:val="000A3945"/>
    <w:rsid w:val="000A3AFC"/>
    <w:rsid w:val="000A3D33"/>
    <w:rsid w:val="000A3FE9"/>
    <w:rsid w:val="000A433F"/>
    <w:rsid w:val="000A46EF"/>
    <w:rsid w:val="000A4A17"/>
    <w:rsid w:val="000A4AE5"/>
    <w:rsid w:val="000A4AFD"/>
    <w:rsid w:val="000A4D08"/>
    <w:rsid w:val="000A535E"/>
    <w:rsid w:val="000A53D8"/>
    <w:rsid w:val="000A546E"/>
    <w:rsid w:val="000A547E"/>
    <w:rsid w:val="000A564C"/>
    <w:rsid w:val="000A5674"/>
    <w:rsid w:val="000A5784"/>
    <w:rsid w:val="000A5C78"/>
    <w:rsid w:val="000A5DCA"/>
    <w:rsid w:val="000A5E0C"/>
    <w:rsid w:val="000A6452"/>
    <w:rsid w:val="000A6A7B"/>
    <w:rsid w:val="000A6AEE"/>
    <w:rsid w:val="000A6BF8"/>
    <w:rsid w:val="000A6C2A"/>
    <w:rsid w:val="000A6C80"/>
    <w:rsid w:val="000A6E40"/>
    <w:rsid w:val="000A719B"/>
    <w:rsid w:val="000A76C2"/>
    <w:rsid w:val="000B00A4"/>
    <w:rsid w:val="000B012E"/>
    <w:rsid w:val="000B06E4"/>
    <w:rsid w:val="000B0969"/>
    <w:rsid w:val="000B0DF4"/>
    <w:rsid w:val="000B0ECF"/>
    <w:rsid w:val="000B0F4D"/>
    <w:rsid w:val="000B130F"/>
    <w:rsid w:val="000B1362"/>
    <w:rsid w:val="000B17B6"/>
    <w:rsid w:val="000B17FB"/>
    <w:rsid w:val="000B1C22"/>
    <w:rsid w:val="000B1C29"/>
    <w:rsid w:val="000B2AD1"/>
    <w:rsid w:val="000B2AE1"/>
    <w:rsid w:val="000B2D16"/>
    <w:rsid w:val="000B2DA3"/>
    <w:rsid w:val="000B2F47"/>
    <w:rsid w:val="000B2FE8"/>
    <w:rsid w:val="000B3142"/>
    <w:rsid w:val="000B3216"/>
    <w:rsid w:val="000B324B"/>
    <w:rsid w:val="000B32F5"/>
    <w:rsid w:val="000B3390"/>
    <w:rsid w:val="000B33C6"/>
    <w:rsid w:val="000B354B"/>
    <w:rsid w:val="000B36EE"/>
    <w:rsid w:val="000B381C"/>
    <w:rsid w:val="000B3A12"/>
    <w:rsid w:val="000B3ABB"/>
    <w:rsid w:val="000B3BBC"/>
    <w:rsid w:val="000B3BD9"/>
    <w:rsid w:val="000B3EC3"/>
    <w:rsid w:val="000B3EDA"/>
    <w:rsid w:val="000B3F5F"/>
    <w:rsid w:val="000B40D1"/>
    <w:rsid w:val="000B4444"/>
    <w:rsid w:val="000B4956"/>
    <w:rsid w:val="000B4CE9"/>
    <w:rsid w:val="000B4D61"/>
    <w:rsid w:val="000B53C2"/>
    <w:rsid w:val="000B555C"/>
    <w:rsid w:val="000B560D"/>
    <w:rsid w:val="000B5845"/>
    <w:rsid w:val="000B5A94"/>
    <w:rsid w:val="000B5C2F"/>
    <w:rsid w:val="000B5F99"/>
    <w:rsid w:val="000B6319"/>
    <w:rsid w:val="000B6824"/>
    <w:rsid w:val="000B6A95"/>
    <w:rsid w:val="000B6BB0"/>
    <w:rsid w:val="000B6BBD"/>
    <w:rsid w:val="000B6E40"/>
    <w:rsid w:val="000B706D"/>
    <w:rsid w:val="000B71F8"/>
    <w:rsid w:val="000B7366"/>
    <w:rsid w:val="000B7465"/>
    <w:rsid w:val="000B787D"/>
    <w:rsid w:val="000B7FE0"/>
    <w:rsid w:val="000C0172"/>
    <w:rsid w:val="000C0279"/>
    <w:rsid w:val="000C034A"/>
    <w:rsid w:val="000C0645"/>
    <w:rsid w:val="000C06A6"/>
    <w:rsid w:val="000C0875"/>
    <w:rsid w:val="000C08E0"/>
    <w:rsid w:val="000C0B91"/>
    <w:rsid w:val="000C0DE3"/>
    <w:rsid w:val="000C0E30"/>
    <w:rsid w:val="000C0EEA"/>
    <w:rsid w:val="000C1001"/>
    <w:rsid w:val="000C130F"/>
    <w:rsid w:val="000C1A41"/>
    <w:rsid w:val="000C1B5F"/>
    <w:rsid w:val="000C1FEF"/>
    <w:rsid w:val="000C2208"/>
    <w:rsid w:val="000C224B"/>
    <w:rsid w:val="000C2319"/>
    <w:rsid w:val="000C26E1"/>
    <w:rsid w:val="000C3108"/>
    <w:rsid w:val="000C31B8"/>
    <w:rsid w:val="000C31E6"/>
    <w:rsid w:val="000C33B5"/>
    <w:rsid w:val="000C3589"/>
    <w:rsid w:val="000C3B22"/>
    <w:rsid w:val="000C3E89"/>
    <w:rsid w:val="000C3FC8"/>
    <w:rsid w:val="000C4389"/>
    <w:rsid w:val="000C48FF"/>
    <w:rsid w:val="000C49AE"/>
    <w:rsid w:val="000C4D73"/>
    <w:rsid w:val="000C515A"/>
    <w:rsid w:val="000C52D9"/>
    <w:rsid w:val="000C5439"/>
    <w:rsid w:val="000C55DA"/>
    <w:rsid w:val="000C58C3"/>
    <w:rsid w:val="000C59FC"/>
    <w:rsid w:val="000C5A16"/>
    <w:rsid w:val="000C5A1A"/>
    <w:rsid w:val="000C5B12"/>
    <w:rsid w:val="000C69BE"/>
    <w:rsid w:val="000C6E26"/>
    <w:rsid w:val="000C6EC2"/>
    <w:rsid w:val="000C7810"/>
    <w:rsid w:val="000C7E20"/>
    <w:rsid w:val="000C7FF5"/>
    <w:rsid w:val="000D009F"/>
    <w:rsid w:val="000D08E1"/>
    <w:rsid w:val="000D0ABD"/>
    <w:rsid w:val="000D0B07"/>
    <w:rsid w:val="000D0FD5"/>
    <w:rsid w:val="000D13EC"/>
    <w:rsid w:val="000D1557"/>
    <w:rsid w:val="000D1945"/>
    <w:rsid w:val="000D1C33"/>
    <w:rsid w:val="000D1D35"/>
    <w:rsid w:val="000D1D8A"/>
    <w:rsid w:val="000D1E97"/>
    <w:rsid w:val="000D236A"/>
    <w:rsid w:val="000D2554"/>
    <w:rsid w:val="000D284E"/>
    <w:rsid w:val="000D2E0D"/>
    <w:rsid w:val="000D30E4"/>
    <w:rsid w:val="000D3112"/>
    <w:rsid w:val="000D3160"/>
    <w:rsid w:val="000D3349"/>
    <w:rsid w:val="000D360C"/>
    <w:rsid w:val="000D3991"/>
    <w:rsid w:val="000D3A53"/>
    <w:rsid w:val="000D3C4D"/>
    <w:rsid w:val="000D40A6"/>
    <w:rsid w:val="000D411C"/>
    <w:rsid w:val="000D41B2"/>
    <w:rsid w:val="000D47AC"/>
    <w:rsid w:val="000D4926"/>
    <w:rsid w:val="000D5391"/>
    <w:rsid w:val="000D54F7"/>
    <w:rsid w:val="000D55E2"/>
    <w:rsid w:val="000D5739"/>
    <w:rsid w:val="000D57B0"/>
    <w:rsid w:val="000D5894"/>
    <w:rsid w:val="000D5A0B"/>
    <w:rsid w:val="000D5AE6"/>
    <w:rsid w:val="000D5FEF"/>
    <w:rsid w:val="000D6224"/>
    <w:rsid w:val="000D62F2"/>
    <w:rsid w:val="000D6348"/>
    <w:rsid w:val="000D665E"/>
    <w:rsid w:val="000D6AF2"/>
    <w:rsid w:val="000D6E29"/>
    <w:rsid w:val="000D6F65"/>
    <w:rsid w:val="000D71B3"/>
    <w:rsid w:val="000D731F"/>
    <w:rsid w:val="000D7973"/>
    <w:rsid w:val="000D7995"/>
    <w:rsid w:val="000D79B7"/>
    <w:rsid w:val="000D7DC8"/>
    <w:rsid w:val="000D7E3B"/>
    <w:rsid w:val="000E0179"/>
    <w:rsid w:val="000E068D"/>
    <w:rsid w:val="000E078F"/>
    <w:rsid w:val="000E0824"/>
    <w:rsid w:val="000E0F5E"/>
    <w:rsid w:val="000E0F87"/>
    <w:rsid w:val="000E144C"/>
    <w:rsid w:val="000E189D"/>
    <w:rsid w:val="000E1909"/>
    <w:rsid w:val="000E19B1"/>
    <w:rsid w:val="000E1A2A"/>
    <w:rsid w:val="000E20E5"/>
    <w:rsid w:val="000E21D4"/>
    <w:rsid w:val="000E2216"/>
    <w:rsid w:val="000E2669"/>
    <w:rsid w:val="000E26CC"/>
    <w:rsid w:val="000E3514"/>
    <w:rsid w:val="000E3C6B"/>
    <w:rsid w:val="000E411C"/>
    <w:rsid w:val="000E4629"/>
    <w:rsid w:val="000E4712"/>
    <w:rsid w:val="000E4747"/>
    <w:rsid w:val="000E4BC0"/>
    <w:rsid w:val="000E4F2F"/>
    <w:rsid w:val="000E5021"/>
    <w:rsid w:val="000E53CE"/>
    <w:rsid w:val="000E5475"/>
    <w:rsid w:val="000E597C"/>
    <w:rsid w:val="000E5A12"/>
    <w:rsid w:val="000E5AE7"/>
    <w:rsid w:val="000E5F18"/>
    <w:rsid w:val="000E5FB3"/>
    <w:rsid w:val="000E643E"/>
    <w:rsid w:val="000E66F1"/>
    <w:rsid w:val="000E670A"/>
    <w:rsid w:val="000E670B"/>
    <w:rsid w:val="000E67BF"/>
    <w:rsid w:val="000E67E5"/>
    <w:rsid w:val="000E68C5"/>
    <w:rsid w:val="000E6B5A"/>
    <w:rsid w:val="000E6F0F"/>
    <w:rsid w:val="000E6F9D"/>
    <w:rsid w:val="000E7159"/>
    <w:rsid w:val="000E7274"/>
    <w:rsid w:val="000E744B"/>
    <w:rsid w:val="000E79CD"/>
    <w:rsid w:val="000E7BF7"/>
    <w:rsid w:val="000E7D93"/>
    <w:rsid w:val="000E7E31"/>
    <w:rsid w:val="000E7E98"/>
    <w:rsid w:val="000E7F62"/>
    <w:rsid w:val="000E7F85"/>
    <w:rsid w:val="000F00ED"/>
    <w:rsid w:val="000F0755"/>
    <w:rsid w:val="000F1063"/>
    <w:rsid w:val="000F11F0"/>
    <w:rsid w:val="000F1307"/>
    <w:rsid w:val="000F16DB"/>
    <w:rsid w:val="000F16F6"/>
    <w:rsid w:val="000F1706"/>
    <w:rsid w:val="000F1B06"/>
    <w:rsid w:val="000F1B37"/>
    <w:rsid w:val="000F1F03"/>
    <w:rsid w:val="000F1F75"/>
    <w:rsid w:val="000F26CF"/>
    <w:rsid w:val="000F3008"/>
    <w:rsid w:val="000F306D"/>
    <w:rsid w:val="000F30E0"/>
    <w:rsid w:val="000F332B"/>
    <w:rsid w:val="000F33B2"/>
    <w:rsid w:val="000F33BC"/>
    <w:rsid w:val="000F340A"/>
    <w:rsid w:val="000F372E"/>
    <w:rsid w:val="000F37C8"/>
    <w:rsid w:val="000F38D0"/>
    <w:rsid w:val="000F3BE1"/>
    <w:rsid w:val="000F3D89"/>
    <w:rsid w:val="000F3D92"/>
    <w:rsid w:val="000F3E3F"/>
    <w:rsid w:val="000F3F31"/>
    <w:rsid w:val="000F3F5E"/>
    <w:rsid w:val="000F4080"/>
    <w:rsid w:val="000F444E"/>
    <w:rsid w:val="000F468E"/>
    <w:rsid w:val="000F4EB9"/>
    <w:rsid w:val="000F4F90"/>
    <w:rsid w:val="000F57D5"/>
    <w:rsid w:val="000F5DAB"/>
    <w:rsid w:val="000F5DB9"/>
    <w:rsid w:val="000F5F6F"/>
    <w:rsid w:val="000F5FC6"/>
    <w:rsid w:val="000F60FF"/>
    <w:rsid w:val="000F62FB"/>
    <w:rsid w:val="000F64C8"/>
    <w:rsid w:val="000F694D"/>
    <w:rsid w:val="000F6E6A"/>
    <w:rsid w:val="000F6E9B"/>
    <w:rsid w:val="000F6F84"/>
    <w:rsid w:val="000F71D0"/>
    <w:rsid w:val="000F73E0"/>
    <w:rsid w:val="000F7412"/>
    <w:rsid w:val="000F75EA"/>
    <w:rsid w:val="000F761D"/>
    <w:rsid w:val="000F7734"/>
    <w:rsid w:val="000F77A5"/>
    <w:rsid w:val="000F77AA"/>
    <w:rsid w:val="000F7A89"/>
    <w:rsid w:val="000F7BB2"/>
    <w:rsid w:val="000F7D04"/>
    <w:rsid w:val="000F7E8A"/>
    <w:rsid w:val="00100392"/>
    <w:rsid w:val="00100407"/>
    <w:rsid w:val="00100563"/>
    <w:rsid w:val="001005AB"/>
    <w:rsid w:val="001009E1"/>
    <w:rsid w:val="00100F66"/>
    <w:rsid w:val="00101389"/>
    <w:rsid w:val="001013FA"/>
    <w:rsid w:val="0010159C"/>
    <w:rsid w:val="001015F1"/>
    <w:rsid w:val="001017CA"/>
    <w:rsid w:val="001021E8"/>
    <w:rsid w:val="0010259D"/>
    <w:rsid w:val="0010263B"/>
    <w:rsid w:val="001027E3"/>
    <w:rsid w:val="001028A9"/>
    <w:rsid w:val="00102F61"/>
    <w:rsid w:val="00102F63"/>
    <w:rsid w:val="001032FB"/>
    <w:rsid w:val="00103501"/>
    <w:rsid w:val="00103588"/>
    <w:rsid w:val="00103937"/>
    <w:rsid w:val="00103D97"/>
    <w:rsid w:val="00103F4E"/>
    <w:rsid w:val="00104328"/>
    <w:rsid w:val="00104661"/>
    <w:rsid w:val="0010493D"/>
    <w:rsid w:val="00104B01"/>
    <w:rsid w:val="00104DA0"/>
    <w:rsid w:val="00105160"/>
    <w:rsid w:val="00105311"/>
    <w:rsid w:val="0010531A"/>
    <w:rsid w:val="0010537C"/>
    <w:rsid w:val="001053C1"/>
    <w:rsid w:val="00105570"/>
    <w:rsid w:val="001056CB"/>
    <w:rsid w:val="0010580E"/>
    <w:rsid w:val="00105812"/>
    <w:rsid w:val="00105857"/>
    <w:rsid w:val="001058A7"/>
    <w:rsid w:val="00105A53"/>
    <w:rsid w:val="00105E10"/>
    <w:rsid w:val="001063C3"/>
    <w:rsid w:val="001067A4"/>
    <w:rsid w:val="00106BC9"/>
    <w:rsid w:val="00106CD9"/>
    <w:rsid w:val="00107304"/>
    <w:rsid w:val="00107CB0"/>
    <w:rsid w:val="00107DB5"/>
    <w:rsid w:val="001109E6"/>
    <w:rsid w:val="0011111D"/>
    <w:rsid w:val="001113AF"/>
    <w:rsid w:val="00111719"/>
    <w:rsid w:val="001117BC"/>
    <w:rsid w:val="0011189D"/>
    <w:rsid w:val="00111A4E"/>
    <w:rsid w:val="00111C5C"/>
    <w:rsid w:val="001120FC"/>
    <w:rsid w:val="0011282B"/>
    <w:rsid w:val="0011285F"/>
    <w:rsid w:val="001128A8"/>
    <w:rsid w:val="00112984"/>
    <w:rsid w:val="00112F21"/>
    <w:rsid w:val="0011300A"/>
    <w:rsid w:val="0011322D"/>
    <w:rsid w:val="00113355"/>
    <w:rsid w:val="00113367"/>
    <w:rsid w:val="001135BA"/>
    <w:rsid w:val="001135EF"/>
    <w:rsid w:val="00114025"/>
    <w:rsid w:val="001141EC"/>
    <w:rsid w:val="001142DD"/>
    <w:rsid w:val="00114369"/>
    <w:rsid w:val="00114686"/>
    <w:rsid w:val="0011483F"/>
    <w:rsid w:val="00114849"/>
    <w:rsid w:val="001148BE"/>
    <w:rsid w:val="001148CE"/>
    <w:rsid w:val="001148E0"/>
    <w:rsid w:val="00114BD9"/>
    <w:rsid w:val="00114DFE"/>
    <w:rsid w:val="00114F04"/>
    <w:rsid w:val="00114FC6"/>
    <w:rsid w:val="0011504C"/>
    <w:rsid w:val="001151F9"/>
    <w:rsid w:val="00115911"/>
    <w:rsid w:val="001166B0"/>
    <w:rsid w:val="00117054"/>
    <w:rsid w:val="00117296"/>
    <w:rsid w:val="0011734D"/>
    <w:rsid w:val="00117423"/>
    <w:rsid w:val="00117454"/>
    <w:rsid w:val="001174AC"/>
    <w:rsid w:val="0011759E"/>
    <w:rsid w:val="0011761D"/>
    <w:rsid w:val="00117ADE"/>
    <w:rsid w:val="00117E79"/>
    <w:rsid w:val="0012001E"/>
    <w:rsid w:val="00120087"/>
    <w:rsid w:val="00120922"/>
    <w:rsid w:val="001209DB"/>
    <w:rsid w:val="00120A72"/>
    <w:rsid w:val="00120DC4"/>
    <w:rsid w:val="00120EF2"/>
    <w:rsid w:val="0012109C"/>
    <w:rsid w:val="001216B6"/>
    <w:rsid w:val="0012176A"/>
    <w:rsid w:val="0012186B"/>
    <w:rsid w:val="00121D70"/>
    <w:rsid w:val="00121E7D"/>
    <w:rsid w:val="00122189"/>
    <w:rsid w:val="00122381"/>
    <w:rsid w:val="00122410"/>
    <w:rsid w:val="00122469"/>
    <w:rsid w:val="00122776"/>
    <w:rsid w:val="001228D2"/>
    <w:rsid w:val="00122D1B"/>
    <w:rsid w:val="0012313A"/>
    <w:rsid w:val="00123327"/>
    <w:rsid w:val="001233A1"/>
    <w:rsid w:val="00123454"/>
    <w:rsid w:val="001234B3"/>
    <w:rsid w:val="00123516"/>
    <w:rsid w:val="00123623"/>
    <w:rsid w:val="00123644"/>
    <w:rsid w:val="00123B33"/>
    <w:rsid w:val="00123C1C"/>
    <w:rsid w:val="00123E23"/>
    <w:rsid w:val="00123E88"/>
    <w:rsid w:val="0012412F"/>
    <w:rsid w:val="001249F7"/>
    <w:rsid w:val="00124BE6"/>
    <w:rsid w:val="001250D7"/>
    <w:rsid w:val="001256C5"/>
    <w:rsid w:val="00125C01"/>
    <w:rsid w:val="00125CA4"/>
    <w:rsid w:val="00125D22"/>
    <w:rsid w:val="00125E09"/>
    <w:rsid w:val="00125ED7"/>
    <w:rsid w:val="00125F5D"/>
    <w:rsid w:val="0012620F"/>
    <w:rsid w:val="00126645"/>
    <w:rsid w:val="00126884"/>
    <w:rsid w:val="00126A1D"/>
    <w:rsid w:val="00126ADF"/>
    <w:rsid w:val="00127206"/>
    <w:rsid w:val="00127367"/>
    <w:rsid w:val="001279D0"/>
    <w:rsid w:val="00127EA2"/>
    <w:rsid w:val="001306B7"/>
    <w:rsid w:val="00130753"/>
    <w:rsid w:val="00130B3A"/>
    <w:rsid w:val="00130B83"/>
    <w:rsid w:val="00130E47"/>
    <w:rsid w:val="00130EAE"/>
    <w:rsid w:val="001312B0"/>
    <w:rsid w:val="0013133F"/>
    <w:rsid w:val="00131E96"/>
    <w:rsid w:val="00131FE4"/>
    <w:rsid w:val="001326B7"/>
    <w:rsid w:val="00132726"/>
    <w:rsid w:val="0013286E"/>
    <w:rsid w:val="00132BAC"/>
    <w:rsid w:val="00132CFC"/>
    <w:rsid w:val="00132D51"/>
    <w:rsid w:val="00132DC9"/>
    <w:rsid w:val="00133014"/>
    <w:rsid w:val="0013308D"/>
    <w:rsid w:val="00133293"/>
    <w:rsid w:val="00133335"/>
    <w:rsid w:val="0013361D"/>
    <w:rsid w:val="00133915"/>
    <w:rsid w:val="00133D2D"/>
    <w:rsid w:val="00134272"/>
    <w:rsid w:val="00134491"/>
    <w:rsid w:val="001344C9"/>
    <w:rsid w:val="001345FC"/>
    <w:rsid w:val="00134727"/>
    <w:rsid w:val="00134974"/>
    <w:rsid w:val="001349B0"/>
    <w:rsid w:val="00134B9D"/>
    <w:rsid w:val="00134CF8"/>
    <w:rsid w:val="0013524B"/>
    <w:rsid w:val="001352F4"/>
    <w:rsid w:val="0013555C"/>
    <w:rsid w:val="0013594B"/>
    <w:rsid w:val="00135972"/>
    <w:rsid w:val="00135A19"/>
    <w:rsid w:val="00135C2F"/>
    <w:rsid w:val="00135FAB"/>
    <w:rsid w:val="0013604F"/>
    <w:rsid w:val="00136179"/>
    <w:rsid w:val="0013618B"/>
    <w:rsid w:val="00136576"/>
    <w:rsid w:val="0013659E"/>
    <w:rsid w:val="00136661"/>
    <w:rsid w:val="00136801"/>
    <w:rsid w:val="0013688A"/>
    <w:rsid w:val="0013690E"/>
    <w:rsid w:val="00136C03"/>
    <w:rsid w:val="00136D39"/>
    <w:rsid w:val="00136EA1"/>
    <w:rsid w:val="001371C3"/>
    <w:rsid w:val="001374D7"/>
    <w:rsid w:val="0013765B"/>
    <w:rsid w:val="0013793C"/>
    <w:rsid w:val="00137B1B"/>
    <w:rsid w:val="00137CB2"/>
    <w:rsid w:val="00137CD1"/>
    <w:rsid w:val="00137CD3"/>
    <w:rsid w:val="00137D62"/>
    <w:rsid w:val="00140024"/>
    <w:rsid w:val="00140237"/>
    <w:rsid w:val="001405C9"/>
    <w:rsid w:val="00140A67"/>
    <w:rsid w:val="00140B4E"/>
    <w:rsid w:val="00141051"/>
    <w:rsid w:val="001410A9"/>
    <w:rsid w:val="00141757"/>
    <w:rsid w:val="00141A00"/>
    <w:rsid w:val="00141AC2"/>
    <w:rsid w:val="00141B8E"/>
    <w:rsid w:val="00141C60"/>
    <w:rsid w:val="001420CC"/>
    <w:rsid w:val="001421B1"/>
    <w:rsid w:val="001421D0"/>
    <w:rsid w:val="0014227B"/>
    <w:rsid w:val="00142442"/>
    <w:rsid w:val="001426D0"/>
    <w:rsid w:val="001426D9"/>
    <w:rsid w:val="00143095"/>
    <w:rsid w:val="0014345B"/>
    <w:rsid w:val="001438D0"/>
    <w:rsid w:val="0014391B"/>
    <w:rsid w:val="00143A47"/>
    <w:rsid w:val="00143BD9"/>
    <w:rsid w:val="00143E11"/>
    <w:rsid w:val="00143EBC"/>
    <w:rsid w:val="0014405C"/>
    <w:rsid w:val="0014440C"/>
    <w:rsid w:val="001444DE"/>
    <w:rsid w:val="00144523"/>
    <w:rsid w:val="00144CDC"/>
    <w:rsid w:val="00144D06"/>
    <w:rsid w:val="00144E03"/>
    <w:rsid w:val="00144E8B"/>
    <w:rsid w:val="00144F28"/>
    <w:rsid w:val="00145418"/>
    <w:rsid w:val="00145AFF"/>
    <w:rsid w:val="00145B29"/>
    <w:rsid w:val="00145B6F"/>
    <w:rsid w:val="00145D21"/>
    <w:rsid w:val="00146069"/>
    <w:rsid w:val="00146445"/>
    <w:rsid w:val="0014657F"/>
    <w:rsid w:val="001465B0"/>
    <w:rsid w:val="001467D2"/>
    <w:rsid w:val="00146D08"/>
    <w:rsid w:val="00146D60"/>
    <w:rsid w:val="001473E2"/>
    <w:rsid w:val="001474C2"/>
    <w:rsid w:val="001476F8"/>
    <w:rsid w:val="0014784D"/>
    <w:rsid w:val="00147A1F"/>
    <w:rsid w:val="00147A3C"/>
    <w:rsid w:val="00147C5A"/>
    <w:rsid w:val="00147E02"/>
    <w:rsid w:val="00147E78"/>
    <w:rsid w:val="00147F44"/>
    <w:rsid w:val="001508A1"/>
    <w:rsid w:val="0015097A"/>
    <w:rsid w:val="00150D84"/>
    <w:rsid w:val="001511AD"/>
    <w:rsid w:val="00151336"/>
    <w:rsid w:val="0015133A"/>
    <w:rsid w:val="0015172E"/>
    <w:rsid w:val="0015179E"/>
    <w:rsid w:val="00151A3C"/>
    <w:rsid w:val="00151BB2"/>
    <w:rsid w:val="0015214F"/>
    <w:rsid w:val="00152285"/>
    <w:rsid w:val="00153000"/>
    <w:rsid w:val="0015312D"/>
    <w:rsid w:val="001532B4"/>
    <w:rsid w:val="00153307"/>
    <w:rsid w:val="0015366D"/>
    <w:rsid w:val="0015375D"/>
    <w:rsid w:val="0015397A"/>
    <w:rsid w:val="001539E0"/>
    <w:rsid w:val="00153B22"/>
    <w:rsid w:val="00153BA9"/>
    <w:rsid w:val="00153DFF"/>
    <w:rsid w:val="0015441E"/>
    <w:rsid w:val="001545C6"/>
    <w:rsid w:val="00154789"/>
    <w:rsid w:val="00154D24"/>
    <w:rsid w:val="00154F45"/>
    <w:rsid w:val="0015505A"/>
    <w:rsid w:val="001552A1"/>
    <w:rsid w:val="001552DE"/>
    <w:rsid w:val="001553C7"/>
    <w:rsid w:val="00155876"/>
    <w:rsid w:val="00155B12"/>
    <w:rsid w:val="00155CD9"/>
    <w:rsid w:val="00155E72"/>
    <w:rsid w:val="00156297"/>
    <w:rsid w:val="00156517"/>
    <w:rsid w:val="00156C28"/>
    <w:rsid w:val="00156CCB"/>
    <w:rsid w:val="00156EA0"/>
    <w:rsid w:val="00156EF4"/>
    <w:rsid w:val="00157187"/>
    <w:rsid w:val="0015722B"/>
    <w:rsid w:val="00157398"/>
    <w:rsid w:val="0015780E"/>
    <w:rsid w:val="00157911"/>
    <w:rsid w:val="00157A72"/>
    <w:rsid w:val="00157B2A"/>
    <w:rsid w:val="00157BD9"/>
    <w:rsid w:val="00157E43"/>
    <w:rsid w:val="00160096"/>
    <w:rsid w:val="001607B3"/>
    <w:rsid w:val="00160B7E"/>
    <w:rsid w:val="00160C51"/>
    <w:rsid w:val="00160C5B"/>
    <w:rsid w:val="00160C79"/>
    <w:rsid w:val="00160DD4"/>
    <w:rsid w:val="00161189"/>
    <w:rsid w:val="001615A6"/>
    <w:rsid w:val="00161DC1"/>
    <w:rsid w:val="00161E41"/>
    <w:rsid w:val="0016253A"/>
    <w:rsid w:val="00162B7D"/>
    <w:rsid w:val="00162D48"/>
    <w:rsid w:val="0016301A"/>
    <w:rsid w:val="0016316C"/>
    <w:rsid w:val="001631C7"/>
    <w:rsid w:val="0016331D"/>
    <w:rsid w:val="0016335D"/>
    <w:rsid w:val="00163436"/>
    <w:rsid w:val="00163856"/>
    <w:rsid w:val="00163939"/>
    <w:rsid w:val="00163CE3"/>
    <w:rsid w:val="001641BB"/>
    <w:rsid w:val="00164457"/>
    <w:rsid w:val="00164642"/>
    <w:rsid w:val="00164674"/>
    <w:rsid w:val="00164712"/>
    <w:rsid w:val="0016473C"/>
    <w:rsid w:val="00164760"/>
    <w:rsid w:val="001649C3"/>
    <w:rsid w:val="00164C72"/>
    <w:rsid w:val="00164D16"/>
    <w:rsid w:val="00164D4A"/>
    <w:rsid w:val="00164EB5"/>
    <w:rsid w:val="00164EF0"/>
    <w:rsid w:val="001653EB"/>
    <w:rsid w:val="001657D9"/>
    <w:rsid w:val="0016584C"/>
    <w:rsid w:val="00165AF7"/>
    <w:rsid w:val="00165C03"/>
    <w:rsid w:val="00165CDF"/>
    <w:rsid w:val="00165F6C"/>
    <w:rsid w:val="00166315"/>
    <w:rsid w:val="00166941"/>
    <w:rsid w:val="00166AE0"/>
    <w:rsid w:val="00166BE4"/>
    <w:rsid w:val="00166D71"/>
    <w:rsid w:val="00167098"/>
    <w:rsid w:val="00167384"/>
    <w:rsid w:val="00167535"/>
    <w:rsid w:val="0016758C"/>
    <w:rsid w:val="001675B3"/>
    <w:rsid w:val="0016782E"/>
    <w:rsid w:val="00167876"/>
    <w:rsid w:val="001678F4"/>
    <w:rsid w:val="001678FF"/>
    <w:rsid w:val="00167B1F"/>
    <w:rsid w:val="00167B82"/>
    <w:rsid w:val="00167C0C"/>
    <w:rsid w:val="00167E3C"/>
    <w:rsid w:val="001702B2"/>
    <w:rsid w:val="0017032B"/>
    <w:rsid w:val="001707AA"/>
    <w:rsid w:val="001707AD"/>
    <w:rsid w:val="00170B62"/>
    <w:rsid w:val="00170B65"/>
    <w:rsid w:val="00170ED8"/>
    <w:rsid w:val="001713C0"/>
    <w:rsid w:val="00171471"/>
    <w:rsid w:val="00171498"/>
    <w:rsid w:val="0017152D"/>
    <w:rsid w:val="00171558"/>
    <w:rsid w:val="0017170E"/>
    <w:rsid w:val="001717C6"/>
    <w:rsid w:val="00171800"/>
    <w:rsid w:val="00171DFB"/>
    <w:rsid w:val="00172A6A"/>
    <w:rsid w:val="00172B80"/>
    <w:rsid w:val="00172D8C"/>
    <w:rsid w:val="00172E1E"/>
    <w:rsid w:val="001733A5"/>
    <w:rsid w:val="0017352B"/>
    <w:rsid w:val="001738B9"/>
    <w:rsid w:val="00173C7D"/>
    <w:rsid w:val="00173DEF"/>
    <w:rsid w:val="001742F4"/>
    <w:rsid w:val="001743B2"/>
    <w:rsid w:val="00175121"/>
    <w:rsid w:val="001751FE"/>
    <w:rsid w:val="00175564"/>
    <w:rsid w:val="001756C5"/>
    <w:rsid w:val="0017593C"/>
    <w:rsid w:val="001759F9"/>
    <w:rsid w:val="00175F2B"/>
    <w:rsid w:val="001760BE"/>
    <w:rsid w:val="0017669A"/>
    <w:rsid w:val="001766D3"/>
    <w:rsid w:val="00176862"/>
    <w:rsid w:val="001768C1"/>
    <w:rsid w:val="00176D09"/>
    <w:rsid w:val="00176D18"/>
    <w:rsid w:val="00176EFF"/>
    <w:rsid w:val="00177528"/>
    <w:rsid w:val="00177549"/>
    <w:rsid w:val="0017792D"/>
    <w:rsid w:val="00177CD9"/>
    <w:rsid w:val="00180604"/>
    <w:rsid w:val="00180A87"/>
    <w:rsid w:val="00180AB5"/>
    <w:rsid w:val="00180B0E"/>
    <w:rsid w:val="00180CB0"/>
    <w:rsid w:val="001810AB"/>
    <w:rsid w:val="0018142A"/>
    <w:rsid w:val="0018142C"/>
    <w:rsid w:val="0018161F"/>
    <w:rsid w:val="0018177D"/>
    <w:rsid w:val="00181BE4"/>
    <w:rsid w:val="00181D67"/>
    <w:rsid w:val="00181D8C"/>
    <w:rsid w:val="00181E97"/>
    <w:rsid w:val="00182076"/>
    <w:rsid w:val="00182162"/>
    <w:rsid w:val="00182195"/>
    <w:rsid w:val="0018233C"/>
    <w:rsid w:val="001823AC"/>
    <w:rsid w:val="00182767"/>
    <w:rsid w:val="0018286D"/>
    <w:rsid w:val="001829FA"/>
    <w:rsid w:val="00182A5E"/>
    <w:rsid w:val="00182E9B"/>
    <w:rsid w:val="0018307D"/>
    <w:rsid w:val="001830A4"/>
    <w:rsid w:val="001832F2"/>
    <w:rsid w:val="0018335F"/>
    <w:rsid w:val="00183510"/>
    <w:rsid w:val="0018362B"/>
    <w:rsid w:val="0018370D"/>
    <w:rsid w:val="00183C8D"/>
    <w:rsid w:val="001840DB"/>
    <w:rsid w:val="00184249"/>
    <w:rsid w:val="00184286"/>
    <w:rsid w:val="00184B63"/>
    <w:rsid w:val="00184D30"/>
    <w:rsid w:val="00185358"/>
    <w:rsid w:val="0018573F"/>
    <w:rsid w:val="00185808"/>
    <w:rsid w:val="00185B5F"/>
    <w:rsid w:val="00185C1E"/>
    <w:rsid w:val="00186271"/>
    <w:rsid w:val="00186341"/>
    <w:rsid w:val="00186BD3"/>
    <w:rsid w:val="00186DEA"/>
    <w:rsid w:val="00186F27"/>
    <w:rsid w:val="00187417"/>
    <w:rsid w:val="0018770B"/>
    <w:rsid w:val="0018786A"/>
    <w:rsid w:val="001879AC"/>
    <w:rsid w:val="00187A4F"/>
    <w:rsid w:val="00187EC4"/>
    <w:rsid w:val="00187F50"/>
    <w:rsid w:val="00187F78"/>
    <w:rsid w:val="00187FAC"/>
    <w:rsid w:val="001907C4"/>
    <w:rsid w:val="00190C13"/>
    <w:rsid w:val="00190D4A"/>
    <w:rsid w:val="00190D8D"/>
    <w:rsid w:val="001912F2"/>
    <w:rsid w:val="001913C1"/>
    <w:rsid w:val="001920DB"/>
    <w:rsid w:val="0019214A"/>
    <w:rsid w:val="0019252B"/>
    <w:rsid w:val="001927F4"/>
    <w:rsid w:val="001928FA"/>
    <w:rsid w:val="001929DB"/>
    <w:rsid w:val="00192C39"/>
    <w:rsid w:val="00192FDD"/>
    <w:rsid w:val="00192FF4"/>
    <w:rsid w:val="001932DB"/>
    <w:rsid w:val="001932E5"/>
    <w:rsid w:val="0019334F"/>
    <w:rsid w:val="001936DD"/>
    <w:rsid w:val="001938A7"/>
    <w:rsid w:val="001938A8"/>
    <w:rsid w:val="00193D07"/>
    <w:rsid w:val="00193FB1"/>
    <w:rsid w:val="0019423B"/>
    <w:rsid w:val="0019456D"/>
    <w:rsid w:val="001947D9"/>
    <w:rsid w:val="00194C1C"/>
    <w:rsid w:val="00194CF1"/>
    <w:rsid w:val="00194FD1"/>
    <w:rsid w:val="00195343"/>
    <w:rsid w:val="00195C66"/>
    <w:rsid w:val="00195DEB"/>
    <w:rsid w:val="00195F17"/>
    <w:rsid w:val="00196179"/>
    <w:rsid w:val="00196863"/>
    <w:rsid w:val="00196AA0"/>
    <w:rsid w:val="00196DC5"/>
    <w:rsid w:val="00196EB9"/>
    <w:rsid w:val="00196F6F"/>
    <w:rsid w:val="00197029"/>
    <w:rsid w:val="001970DE"/>
    <w:rsid w:val="00197648"/>
    <w:rsid w:val="001976D1"/>
    <w:rsid w:val="00197B2C"/>
    <w:rsid w:val="001A0275"/>
    <w:rsid w:val="001A0308"/>
    <w:rsid w:val="001A0562"/>
    <w:rsid w:val="001A0CC4"/>
    <w:rsid w:val="001A0D0B"/>
    <w:rsid w:val="001A0F3B"/>
    <w:rsid w:val="001A0F7B"/>
    <w:rsid w:val="001A1084"/>
    <w:rsid w:val="001A1176"/>
    <w:rsid w:val="001A11DB"/>
    <w:rsid w:val="001A1638"/>
    <w:rsid w:val="001A181F"/>
    <w:rsid w:val="001A1CCE"/>
    <w:rsid w:val="001A2279"/>
    <w:rsid w:val="001A2304"/>
    <w:rsid w:val="001A236D"/>
    <w:rsid w:val="001A23EE"/>
    <w:rsid w:val="001A25D6"/>
    <w:rsid w:val="001A29E7"/>
    <w:rsid w:val="001A2C5C"/>
    <w:rsid w:val="001A2F21"/>
    <w:rsid w:val="001A325F"/>
    <w:rsid w:val="001A3353"/>
    <w:rsid w:val="001A3379"/>
    <w:rsid w:val="001A34C9"/>
    <w:rsid w:val="001A362D"/>
    <w:rsid w:val="001A3767"/>
    <w:rsid w:val="001A3773"/>
    <w:rsid w:val="001A3D62"/>
    <w:rsid w:val="001A3F69"/>
    <w:rsid w:val="001A4031"/>
    <w:rsid w:val="001A4064"/>
    <w:rsid w:val="001A4222"/>
    <w:rsid w:val="001A4432"/>
    <w:rsid w:val="001A4992"/>
    <w:rsid w:val="001A518F"/>
    <w:rsid w:val="001A51EB"/>
    <w:rsid w:val="001A551B"/>
    <w:rsid w:val="001A5539"/>
    <w:rsid w:val="001A5A51"/>
    <w:rsid w:val="001A5A7D"/>
    <w:rsid w:val="001A5A8C"/>
    <w:rsid w:val="001A5B9B"/>
    <w:rsid w:val="001A5E73"/>
    <w:rsid w:val="001A5F47"/>
    <w:rsid w:val="001A5F8E"/>
    <w:rsid w:val="001A625B"/>
    <w:rsid w:val="001A644B"/>
    <w:rsid w:val="001A727B"/>
    <w:rsid w:val="001A72C2"/>
    <w:rsid w:val="001A7321"/>
    <w:rsid w:val="001A7526"/>
    <w:rsid w:val="001A77AC"/>
    <w:rsid w:val="001A78B5"/>
    <w:rsid w:val="001A7D4F"/>
    <w:rsid w:val="001B037F"/>
    <w:rsid w:val="001B03B7"/>
    <w:rsid w:val="001B041E"/>
    <w:rsid w:val="001B0599"/>
    <w:rsid w:val="001B09AD"/>
    <w:rsid w:val="001B0B19"/>
    <w:rsid w:val="001B1793"/>
    <w:rsid w:val="001B1A87"/>
    <w:rsid w:val="001B1BAB"/>
    <w:rsid w:val="001B1D92"/>
    <w:rsid w:val="001B215F"/>
    <w:rsid w:val="001B24E7"/>
    <w:rsid w:val="001B2958"/>
    <w:rsid w:val="001B2EB0"/>
    <w:rsid w:val="001B36CA"/>
    <w:rsid w:val="001B3934"/>
    <w:rsid w:val="001B3940"/>
    <w:rsid w:val="001B3B5D"/>
    <w:rsid w:val="001B3C54"/>
    <w:rsid w:val="001B402E"/>
    <w:rsid w:val="001B4283"/>
    <w:rsid w:val="001B43A1"/>
    <w:rsid w:val="001B4D26"/>
    <w:rsid w:val="001B4D92"/>
    <w:rsid w:val="001B5248"/>
    <w:rsid w:val="001B55BA"/>
    <w:rsid w:val="001B55FA"/>
    <w:rsid w:val="001B5851"/>
    <w:rsid w:val="001B5F0C"/>
    <w:rsid w:val="001B5F13"/>
    <w:rsid w:val="001B5F15"/>
    <w:rsid w:val="001B6227"/>
    <w:rsid w:val="001B6669"/>
    <w:rsid w:val="001B677D"/>
    <w:rsid w:val="001B6876"/>
    <w:rsid w:val="001B6D0C"/>
    <w:rsid w:val="001B6D16"/>
    <w:rsid w:val="001B6E62"/>
    <w:rsid w:val="001B6F9F"/>
    <w:rsid w:val="001B7010"/>
    <w:rsid w:val="001B7323"/>
    <w:rsid w:val="001B7370"/>
    <w:rsid w:val="001B7378"/>
    <w:rsid w:val="001B749D"/>
    <w:rsid w:val="001B765E"/>
    <w:rsid w:val="001B77D5"/>
    <w:rsid w:val="001B7906"/>
    <w:rsid w:val="001B7E41"/>
    <w:rsid w:val="001B7F44"/>
    <w:rsid w:val="001C014C"/>
    <w:rsid w:val="001C01B7"/>
    <w:rsid w:val="001C0294"/>
    <w:rsid w:val="001C0296"/>
    <w:rsid w:val="001C03C0"/>
    <w:rsid w:val="001C0698"/>
    <w:rsid w:val="001C0B54"/>
    <w:rsid w:val="001C0B6B"/>
    <w:rsid w:val="001C0BC4"/>
    <w:rsid w:val="001C12DC"/>
    <w:rsid w:val="001C1425"/>
    <w:rsid w:val="001C17B4"/>
    <w:rsid w:val="001C1A97"/>
    <w:rsid w:val="001C1B76"/>
    <w:rsid w:val="001C1CB5"/>
    <w:rsid w:val="001C1EC0"/>
    <w:rsid w:val="001C2173"/>
    <w:rsid w:val="001C21BC"/>
    <w:rsid w:val="001C235F"/>
    <w:rsid w:val="001C2408"/>
    <w:rsid w:val="001C259E"/>
    <w:rsid w:val="001C269A"/>
    <w:rsid w:val="001C2710"/>
    <w:rsid w:val="001C2A22"/>
    <w:rsid w:val="001C2BA4"/>
    <w:rsid w:val="001C2CB5"/>
    <w:rsid w:val="001C346D"/>
    <w:rsid w:val="001C3790"/>
    <w:rsid w:val="001C3A93"/>
    <w:rsid w:val="001C3D68"/>
    <w:rsid w:val="001C41EF"/>
    <w:rsid w:val="001C4256"/>
    <w:rsid w:val="001C4443"/>
    <w:rsid w:val="001C479D"/>
    <w:rsid w:val="001C4D1F"/>
    <w:rsid w:val="001C4D23"/>
    <w:rsid w:val="001C4F0D"/>
    <w:rsid w:val="001C5019"/>
    <w:rsid w:val="001C52D2"/>
    <w:rsid w:val="001C56C5"/>
    <w:rsid w:val="001C5725"/>
    <w:rsid w:val="001C581E"/>
    <w:rsid w:val="001C5AE9"/>
    <w:rsid w:val="001C5BE4"/>
    <w:rsid w:val="001C5D2D"/>
    <w:rsid w:val="001C5EF7"/>
    <w:rsid w:val="001C621E"/>
    <w:rsid w:val="001C626F"/>
    <w:rsid w:val="001C62F8"/>
    <w:rsid w:val="001C67B5"/>
    <w:rsid w:val="001C6A0E"/>
    <w:rsid w:val="001C6C19"/>
    <w:rsid w:val="001C6C21"/>
    <w:rsid w:val="001C6F84"/>
    <w:rsid w:val="001C7268"/>
    <w:rsid w:val="001C72B6"/>
    <w:rsid w:val="001C7641"/>
    <w:rsid w:val="001C78FC"/>
    <w:rsid w:val="001C7A1E"/>
    <w:rsid w:val="001C7F2A"/>
    <w:rsid w:val="001D01C9"/>
    <w:rsid w:val="001D0244"/>
    <w:rsid w:val="001D058C"/>
    <w:rsid w:val="001D062B"/>
    <w:rsid w:val="001D0853"/>
    <w:rsid w:val="001D096F"/>
    <w:rsid w:val="001D0DD1"/>
    <w:rsid w:val="001D0ED7"/>
    <w:rsid w:val="001D1161"/>
    <w:rsid w:val="001D14A8"/>
    <w:rsid w:val="001D155F"/>
    <w:rsid w:val="001D1660"/>
    <w:rsid w:val="001D1B9D"/>
    <w:rsid w:val="001D201F"/>
    <w:rsid w:val="001D243B"/>
    <w:rsid w:val="001D2808"/>
    <w:rsid w:val="001D2CE6"/>
    <w:rsid w:val="001D2DA4"/>
    <w:rsid w:val="001D3507"/>
    <w:rsid w:val="001D363E"/>
    <w:rsid w:val="001D3CC4"/>
    <w:rsid w:val="001D3DE0"/>
    <w:rsid w:val="001D3DE4"/>
    <w:rsid w:val="001D4470"/>
    <w:rsid w:val="001D453F"/>
    <w:rsid w:val="001D4C80"/>
    <w:rsid w:val="001D4D34"/>
    <w:rsid w:val="001D523C"/>
    <w:rsid w:val="001D58A9"/>
    <w:rsid w:val="001D5C94"/>
    <w:rsid w:val="001D60E7"/>
    <w:rsid w:val="001D62E4"/>
    <w:rsid w:val="001D650D"/>
    <w:rsid w:val="001D6C50"/>
    <w:rsid w:val="001D6C5E"/>
    <w:rsid w:val="001D6E2D"/>
    <w:rsid w:val="001D74FE"/>
    <w:rsid w:val="001D75C7"/>
    <w:rsid w:val="001D76CC"/>
    <w:rsid w:val="001D76D0"/>
    <w:rsid w:val="001D7A44"/>
    <w:rsid w:val="001D7C3C"/>
    <w:rsid w:val="001E0439"/>
    <w:rsid w:val="001E04C9"/>
    <w:rsid w:val="001E085D"/>
    <w:rsid w:val="001E0BAB"/>
    <w:rsid w:val="001E0ECB"/>
    <w:rsid w:val="001E0F6C"/>
    <w:rsid w:val="001E1051"/>
    <w:rsid w:val="001E15E0"/>
    <w:rsid w:val="001E1A9D"/>
    <w:rsid w:val="001E1AAC"/>
    <w:rsid w:val="001E1F07"/>
    <w:rsid w:val="001E20F1"/>
    <w:rsid w:val="001E27FE"/>
    <w:rsid w:val="001E2B65"/>
    <w:rsid w:val="001E2C21"/>
    <w:rsid w:val="001E2C3C"/>
    <w:rsid w:val="001E2F8C"/>
    <w:rsid w:val="001E3526"/>
    <w:rsid w:val="001E384E"/>
    <w:rsid w:val="001E39C9"/>
    <w:rsid w:val="001E39CF"/>
    <w:rsid w:val="001E3ADE"/>
    <w:rsid w:val="001E3C84"/>
    <w:rsid w:val="001E3F3A"/>
    <w:rsid w:val="001E3FEC"/>
    <w:rsid w:val="001E4190"/>
    <w:rsid w:val="001E43E1"/>
    <w:rsid w:val="001E44AD"/>
    <w:rsid w:val="001E44F5"/>
    <w:rsid w:val="001E4547"/>
    <w:rsid w:val="001E4856"/>
    <w:rsid w:val="001E4D68"/>
    <w:rsid w:val="001E4EB7"/>
    <w:rsid w:val="001E58A1"/>
    <w:rsid w:val="001E594C"/>
    <w:rsid w:val="001E59F8"/>
    <w:rsid w:val="001E5C5B"/>
    <w:rsid w:val="001E5DE6"/>
    <w:rsid w:val="001E5E2E"/>
    <w:rsid w:val="001E6371"/>
    <w:rsid w:val="001E6428"/>
    <w:rsid w:val="001E6688"/>
    <w:rsid w:val="001E6754"/>
    <w:rsid w:val="001E6B2E"/>
    <w:rsid w:val="001E6E35"/>
    <w:rsid w:val="001E7333"/>
    <w:rsid w:val="001E7352"/>
    <w:rsid w:val="001E78C0"/>
    <w:rsid w:val="001E7E2B"/>
    <w:rsid w:val="001F00A4"/>
    <w:rsid w:val="001F01BF"/>
    <w:rsid w:val="001F02FA"/>
    <w:rsid w:val="001F044D"/>
    <w:rsid w:val="001F0612"/>
    <w:rsid w:val="001F06AE"/>
    <w:rsid w:val="001F08B2"/>
    <w:rsid w:val="001F099C"/>
    <w:rsid w:val="001F0AAC"/>
    <w:rsid w:val="001F0C2C"/>
    <w:rsid w:val="001F0E78"/>
    <w:rsid w:val="001F12E4"/>
    <w:rsid w:val="001F14C1"/>
    <w:rsid w:val="001F1697"/>
    <w:rsid w:val="001F16CB"/>
    <w:rsid w:val="001F1704"/>
    <w:rsid w:val="001F1AD4"/>
    <w:rsid w:val="001F1CA5"/>
    <w:rsid w:val="001F1CAC"/>
    <w:rsid w:val="001F1F19"/>
    <w:rsid w:val="001F1F7A"/>
    <w:rsid w:val="001F2C02"/>
    <w:rsid w:val="001F35BD"/>
    <w:rsid w:val="001F3C10"/>
    <w:rsid w:val="001F3FCA"/>
    <w:rsid w:val="001F47EF"/>
    <w:rsid w:val="001F4893"/>
    <w:rsid w:val="001F4BA4"/>
    <w:rsid w:val="001F4D40"/>
    <w:rsid w:val="001F4E0F"/>
    <w:rsid w:val="001F50D2"/>
    <w:rsid w:val="001F52ED"/>
    <w:rsid w:val="001F560C"/>
    <w:rsid w:val="001F570D"/>
    <w:rsid w:val="001F5C1A"/>
    <w:rsid w:val="001F5CA9"/>
    <w:rsid w:val="001F6095"/>
    <w:rsid w:val="001F6239"/>
    <w:rsid w:val="001F6602"/>
    <w:rsid w:val="001F664D"/>
    <w:rsid w:val="001F6657"/>
    <w:rsid w:val="001F68C1"/>
    <w:rsid w:val="001F6DC8"/>
    <w:rsid w:val="001F7282"/>
    <w:rsid w:val="001F746A"/>
    <w:rsid w:val="001F749D"/>
    <w:rsid w:val="001F78E8"/>
    <w:rsid w:val="001F7B9F"/>
    <w:rsid w:val="001F7C6D"/>
    <w:rsid w:val="001F7D26"/>
    <w:rsid w:val="001F7E41"/>
    <w:rsid w:val="0020011D"/>
    <w:rsid w:val="00200121"/>
    <w:rsid w:val="00200638"/>
    <w:rsid w:val="002007F1"/>
    <w:rsid w:val="00200887"/>
    <w:rsid w:val="002008C3"/>
    <w:rsid w:val="00201304"/>
    <w:rsid w:val="00201445"/>
    <w:rsid w:val="00201693"/>
    <w:rsid w:val="00201D35"/>
    <w:rsid w:val="00201ED2"/>
    <w:rsid w:val="0020210B"/>
    <w:rsid w:val="0020261D"/>
    <w:rsid w:val="00202D6B"/>
    <w:rsid w:val="00203036"/>
    <w:rsid w:val="0020379F"/>
    <w:rsid w:val="002037B5"/>
    <w:rsid w:val="00203BDA"/>
    <w:rsid w:val="00203C89"/>
    <w:rsid w:val="00203DEE"/>
    <w:rsid w:val="002043AC"/>
    <w:rsid w:val="00204F2B"/>
    <w:rsid w:val="002053A1"/>
    <w:rsid w:val="002053B5"/>
    <w:rsid w:val="0020540C"/>
    <w:rsid w:val="00205524"/>
    <w:rsid w:val="002059AC"/>
    <w:rsid w:val="00205CC9"/>
    <w:rsid w:val="00205F37"/>
    <w:rsid w:val="00206164"/>
    <w:rsid w:val="002061E0"/>
    <w:rsid w:val="002064B4"/>
    <w:rsid w:val="002064FE"/>
    <w:rsid w:val="0020655B"/>
    <w:rsid w:val="0020677C"/>
    <w:rsid w:val="00206969"/>
    <w:rsid w:val="00206B09"/>
    <w:rsid w:val="00206CB7"/>
    <w:rsid w:val="00206FA9"/>
    <w:rsid w:val="00207136"/>
    <w:rsid w:val="002073E8"/>
    <w:rsid w:val="002074EB"/>
    <w:rsid w:val="00207641"/>
    <w:rsid w:val="0020769D"/>
    <w:rsid w:val="002077D6"/>
    <w:rsid w:val="00207B43"/>
    <w:rsid w:val="00207C49"/>
    <w:rsid w:val="0021071B"/>
    <w:rsid w:val="00210900"/>
    <w:rsid w:val="00210BB8"/>
    <w:rsid w:val="00210CD7"/>
    <w:rsid w:val="00210CE7"/>
    <w:rsid w:val="00210F73"/>
    <w:rsid w:val="00211095"/>
    <w:rsid w:val="002112DA"/>
    <w:rsid w:val="0021144F"/>
    <w:rsid w:val="00211763"/>
    <w:rsid w:val="00211957"/>
    <w:rsid w:val="00211BE0"/>
    <w:rsid w:val="00211E3F"/>
    <w:rsid w:val="00211EE3"/>
    <w:rsid w:val="0021211A"/>
    <w:rsid w:val="002122D5"/>
    <w:rsid w:val="00212399"/>
    <w:rsid w:val="00212651"/>
    <w:rsid w:val="0021268F"/>
    <w:rsid w:val="002126C1"/>
    <w:rsid w:val="0021294F"/>
    <w:rsid w:val="0021297D"/>
    <w:rsid w:val="00212A92"/>
    <w:rsid w:val="00212AB9"/>
    <w:rsid w:val="00212B22"/>
    <w:rsid w:val="00212C47"/>
    <w:rsid w:val="00212D65"/>
    <w:rsid w:val="002134F2"/>
    <w:rsid w:val="002138DE"/>
    <w:rsid w:val="002138FA"/>
    <w:rsid w:val="00213B48"/>
    <w:rsid w:val="00213C81"/>
    <w:rsid w:val="00213D74"/>
    <w:rsid w:val="00213E13"/>
    <w:rsid w:val="002140A6"/>
    <w:rsid w:val="002141BA"/>
    <w:rsid w:val="0021462A"/>
    <w:rsid w:val="002146A8"/>
    <w:rsid w:val="00214729"/>
    <w:rsid w:val="00214C34"/>
    <w:rsid w:val="00214CD7"/>
    <w:rsid w:val="002151C8"/>
    <w:rsid w:val="002152C8"/>
    <w:rsid w:val="002154B3"/>
    <w:rsid w:val="002157BD"/>
    <w:rsid w:val="002158E2"/>
    <w:rsid w:val="00215939"/>
    <w:rsid w:val="00215945"/>
    <w:rsid w:val="00215A9E"/>
    <w:rsid w:val="00215BA2"/>
    <w:rsid w:val="00215D1C"/>
    <w:rsid w:val="00216096"/>
    <w:rsid w:val="0021641A"/>
    <w:rsid w:val="00216623"/>
    <w:rsid w:val="002166C4"/>
    <w:rsid w:val="0021696C"/>
    <w:rsid w:val="00216DB8"/>
    <w:rsid w:val="002173EF"/>
    <w:rsid w:val="002179B9"/>
    <w:rsid w:val="002179E1"/>
    <w:rsid w:val="00217AE5"/>
    <w:rsid w:val="00217FF5"/>
    <w:rsid w:val="002206BB"/>
    <w:rsid w:val="002207CB"/>
    <w:rsid w:val="00220958"/>
    <w:rsid w:val="002209D7"/>
    <w:rsid w:val="00220C50"/>
    <w:rsid w:val="00220DAD"/>
    <w:rsid w:val="002210AD"/>
    <w:rsid w:val="00221158"/>
    <w:rsid w:val="0022126E"/>
    <w:rsid w:val="002214C5"/>
    <w:rsid w:val="00221ABE"/>
    <w:rsid w:val="00221D1E"/>
    <w:rsid w:val="00221D64"/>
    <w:rsid w:val="00221F3B"/>
    <w:rsid w:val="00222AEC"/>
    <w:rsid w:val="00222AFA"/>
    <w:rsid w:val="00222B25"/>
    <w:rsid w:val="00222D40"/>
    <w:rsid w:val="00222F65"/>
    <w:rsid w:val="002230CF"/>
    <w:rsid w:val="002230F9"/>
    <w:rsid w:val="00223743"/>
    <w:rsid w:val="002238CC"/>
    <w:rsid w:val="00223EEB"/>
    <w:rsid w:val="00224BD8"/>
    <w:rsid w:val="002250EC"/>
    <w:rsid w:val="00225551"/>
    <w:rsid w:val="00225945"/>
    <w:rsid w:val="00225B62"/>
    <w:rsid w:val="00225BE0"/>
    <w:rsid w:val="002263E3"/>
    <w:rsid w:val="00226865"/>
    <w:rsid w:val="00226BB0"/>
    <w:rsid w:val="00226BC5"/>
    <w:rsid w:val="00226BEB"/>
    <w:rsid w:val="00226FBB"/>
    <w:rsid w:val="0022746C"/>
    <w:rsid w:val="002275B0"/>
    <w:rsid w:val="002275B2"/>
    <w:rsid w:val="00227688"/>
    <w:rsid w:val="00227CDC"/>
    <w:rsid w:val="002302DB"/>
    <w:rsid w:val="00230636"/>
    <w:rsid w:val="00230EF1"/>
    <w:rsid w:val="00231570"/>
    <w:rsid w:val="0023190C"/>
    <w:rsid w:val="00231935"/>
    <w:rsid w:val="00231E3A"/>
    <w:rsid w:val="002320D5"/>
    <w:rsid w:val="0023222B"/>
    <w:rsid w:val="002323EB"/>
    <w:rsid w:val="0023247D"/>
    <w:rsid w:val="0023257D"/>
    <w:rsid w:val="002328D5"/>
    <w:rsid w:val="00232958"/>
    <w:rsid w:val="002329E9"/>
    <w:rsid w:val="002329F7"/>
    <w:rsid w:val="00232D09"/>
    <w:rsid w:val="00232D73"/>
    <w:rsid w:val="00232EB0"/>
    <w:rsid w:val="00233124"/>
    <w:rsid w:val="00233396"/>
    <w:rsid w:val="00233818"/>
    <w:rsid w:val="00233EFF"/>
    <w:rsid w:val="00234211"/>
    <w:rsid w:val="002342DD"/>
    <w:rsid w:val="0023434B"/>
    <w:rsid w:val="002344A0"/>
    <w:rsid w:val="00234A7A"/>
    <w:rsid w:val="00234B22"/>
    <w:rsid w:val="00234FAA"/>
    <w:rsid w:val="002352F4"/>
    <w:rsid w:val="00235474"/>
    <w:rsid w:val="0023548F"/>
    <w:rsid w:val="00235544"/>
    <w:rsid w:val="00235763"/>
    <w:rsid w:val="00235A38"/>
    <w:rsid w:val="00235E22"/>
    <w:rsid w:val="002361CA"/>
    <w:rsid w:val="002364D1"/>
    <w:rsid w:val="0023667C"/>
    <w:rsid w:val="00236793"/>
    <w:rsid w:val="002368A1"/>
    <w:rsid w:val="00236952"/>
    <w:rsid w:val="00236AA7"/>
    <w:rsid w:val="00236B8F"/>
    <w:rsid w:val="00236DD3"/>
    <w:rsid w:val="002375B5"/>
    <w:rsid w:val="00237969"/>
    <w:rsid w:val="00237B9D"/>
    <w:rsid w:val="00237C3B"/>
    <w:rsid w:val="00237D55"/>
    <w:rsid w:val="00237F80"/>
    <w:rsid w:val="00240150"/>
    <w:rsid w:val="002401C4"/>
    <w:rsid w:val="002403A8"/>
    <w:rsid w:val="0024078E"/>
    <w:rsid w:val="002407F3"/>
    <w:rsid w:val="0024086C"/>
    <w:rsid w:val="00240E43"/>
    <w:rsid w:val="00240E56"/>
    <w:rsid w:val="00240FBA"/>
    <w:rsid w:val="00241038"/>
    <w:rsid w:val="002412BF"/>
    <w:rsid w:val="0024155C"/>
    <w:rsid w:val="002418F7"/>
    <w:rsid w:val="00241A32"/>
    <w:rsid w:val="00241C61"/>
    <w:rsid w:val="00241EA1"/>
    <w:rsid w:val="0024201D"/>
    <w:rsid w:val="002421B4"/>
    <w:rsid w:val="002424FC"/>
    <w:rsid w:val="00242A33"/>
    <w:rsid w:val="00243283"/>
    <w:rsid w:val="0024369C"/>
    <w:rsid w:val="00243C25"/>
    <w:rsid w:val="00243E49"/>
    <w:rsid w:val="00243EC2"/>
    <w:rsid w:val="00243F28"/>
    <w:rsid w:val="00244347"/>
    <w:rsid w:val="00244A81"/>
    <w:rsid w:val="00244CE4"/>
    <w:rsid w:val="00244DD6"/>
    <w:rsid w:val="00245113"/>
    <w:rsid w:val="0024530E"/>
    <w:rsid w:val="00245473"/>
    <w:rsid w:val="002457C9"/>
    <w:rsid w:val="00245B09"/>
    <w:rsid w:val="00245EDF"/>
    <w:rsid w:val="00245F1A"/>
    <w:rsid w:val="002461A7"/>
    <w:rsid w:val="00246453"/>
    <w:rsid w:val="00246561"/>
    <w:rsid w:val="00246A67"/>
    <w:rsid w:val="00247113"/>
    <w:rsid w:val="0024740E"/>
    <w:rsid w:val="002475E8"/>
    <w:rsid w:val="00247724"/>
    <w:rsid w:val="0024789E"/>
    <w:rsid w:val="002478D2"/>
    <w:rsid w:val="00247D37"/>
    <w:rsid w:val="002500D4"/>
    <w:rsid w:val="002503F2"/>
    <w:rsid w:val="002506CB"/>
    <w:rsid w:val="00250A1E"/>
    <w:rsid w:val="0025120B"/>
    <w:rsid w:val="0025126E"/>
    <w:rsid w:val="0025177C"/>
    <w:rsid w:val="00251790"/>
    <w:rsid w:val="00251B02"/>
    <w:rsid w:val="00251D6C"/>
    <w:rsid w:val="00251D7A"/>
    <w:rsid w:val="00251EA9"/>
    <w:rsid w:val="002521C5"/>
    <w:rsid w:val="002522BE"/>
    <w:rsid w:val="0025230A"/>
    <w:rsid w:val="00252473"/>
    <w:rsid w:val="0025274E"/>
    <w:rsid w:val="00252753"/>
    <w:rsid w:val="00252E31"/>
    <w:rsid w:val="00252F12"/>
    <w:rsid w:val="0025337F"/>
    <w:rsid w:val="002534E6"/>
    <w:rsid w:val="0025351C"/>
    <w:rsid w:val="002538D9"/>
    <w:rsid w:val="00253BFA"/>
    <w:rsid w:val="00253FA2"/>
    <w:rsid w:val="00253FAA"/>
    <w:rsid w:val="002548B6"/>
    <w:rsid w:val="00254B0F"/>
    <w:rsid w:val="00254C64"/>
    <w:rsid w:val="00254C8E"/>
    <w:rsid w:val="00254C96"/>
    <w:rsid w:val="002552C6"/>
    <w:rsid w:val="00255B9E"/>
    <w:rsid w:val="00255D3F"/>
    <w:rsid w:val="00256478"/>
    <w:rsid w:val="00256B58"/>
    <w:rsid w:val="00256C8B"/>
    <w:rsid w:val="00257172"/>
    <w:rsid w:val="002572EA"/>
    <w:rsid w:val="002573BB"/>
    <w:rsid w:val="002575CB"/>
    <w:rsid w:val="002579C8"/>
    <w:rsid w:val="00257BA5"/>
    <w:rsid w:val="00257C26"/>
    <w:rsid w:val="00257E9D"/>
    <w:rsid w:val="00260753"/>
    <w:rsid w:val="002609BD"/>
    <w:rsid w:val="00260B57"/>
    <w:rsid w:val="00260DC3"/>
    <w:rsid w:val="0026130C"/>
    <w:rsid w:val="002613E3"/>
    <w:rsid w:val="002613EA"/>
    <w:rsid w:val="002617E1"/>
    <w:rsid w:val="002617E4"/>
    <w:rsid w:val="00261E4B"/>
    <w:rsid w:val="00262026"/>
    <w:rsid w:val="00262256"/>
    <w:rsid w:val="002625DD"/>
    <w:rsid w:val="00262D3B"/>
    <w:rsid w:val="00262D69"/>
    <w:rsid w:val="00263019"/>
    <w:rsid w:val="002630F9"/>
    <w:rsid w:val="002631A0"/>
    <w:rsid w:val="00263241"/>
    <w:rsid w:val="002633A6"/>
    <w:rsid w:val="002635A2"/>
    <w:rsid w:val="0026371B"/>
    <w:rsid w:val="00263BEA"/>
    <w:rsid w:val="00263BEE"/>
    <w:rsid w:val="00263CEB"/>
    <w:rsid w:val="0026445E"/>
    <w:rsid w:val="0026465C"/>
    <w:rsid w:val="002646A3"/>
    <w:rsid w:val="002648B0"/>
    <w:rsid w:val="00264F6D"/>
    <w:rsid w:val="00264FBF"/>
    <w:rsid w:val="002650D2"/>
    <w:rsid w:val="00265183"/>
    <w:rsid w:val="002652B0"/>
    <w:rsid w:val="00265788"/>
    <w:rsid w:val="00265D85"/>
    <w:rsid w:val="00265D91"/>
    <w:rsid w:val="00265DC5"/>
    <w:rsid w:val="00265E79"/>
    <w:rsid w:val="0026623C"/>
    <w:rsid w:val="00266275"/>
    <w:rsid w:val="002664D2"/>
    <w:rsid w:val="002665BE"/>
    <w:rsid w:val="00266604"/>
    <w:rsid w:val="0026661C"/>
    <w:rsid w:val="00266C30"/>
    <w:rsid w:val="00266E6B"/>
    <w:rsid w:val="00266EDF"/>
    <w:rsid w:val="002671BE"/>
    <w:rsid w:val="00267592"/>
    <w:rsid w:val="00267DBA"/>
    <w:rsid w:val="00267FCC"/>
    <w:rsid w:val="002701A0"/>
    <w:rsid w:val="00270946"/>
    <w:rsid w:val="00271179"/>
    <w:rsid w:val="0027121D"/>
    <w:rsid w:val="0027157C"/>
    <w:rsid w:val="002717A3"/>
    <w:rsid w:val="00271A29"/>
    <w:rsid w:val="00271AC2"/>
    <w:rsid w:val="00271B99"/>
    <w:rsid w:val="00271CE4"/>
    <w:rsid w:val="00271FAF"/>
    <w:rsid w:val="00272414"/>
    <w:rsid w:val="0027260D"/>
    <w:rsid w:val="002726EB"/>
    <w:rsid w:val="002728FC"/>
    <w:rsid w:val="00273046"/>
    <w:rsid w:val="0027382C"/>
    <w:rsid w:val="00273AA1"/>
    <w:rsid w:val="00273C79"/>
    <w:rsid w:val="00273CCD"/>
    <w:rsid w:val="00273EB1"/>
    <w:rsid w:val="00274054"/>
    <w:rsid w:val="0027430B"/>
    <w:rsid w:val="00274641"/>
    <w:rsid w:val="0027491E"/>
    <w:rsid w:val="00274B60"/>
    <w:rsid w:val="00274BDE"/>
    <w:rsid w:val="00274FDD"/>
    <w:rsid w:val="00275037"/>
    <w:rsid w:val="00275303"/>
    <w:rsid w:val="00275625"/>
    <w:rsid w:val="00275952"/>
    <w:rsid w:val="002759A7"/>
    <w:rsid w:val="00275AB6"/>
    <w:rsid w:val="002761E3"/>
    <w:rsid w:val="0027628C"/>
    <w:rsid w:val="002762CD"/>
    <w:rsid w:val="002763EA"/>
    <w:rsid w:val="002764A4"/>
    <w:rsid w:val="0027662B"/>
    <w:rsid w:val="002766C7"/>
    <w:rsid w:val="00276963"/>
    <w:rsid w:val="002770E7"/>
    <w:rsid w:val="0027729C"/>
    <w:rsid w:val="00277F18"/>
    <w:rsid w:val="002802E9"/>
    <w:rsid w:val="002802F5"/>
    <w:rsid w:val="00280375"/>
    <w:rsid w:val="00280380"/>
    <w:rsid w:val="0028039E"/>
    <w:rsid w:val="002803EC"/>
    <w:rsid w:val="00280844"/>
    <w:rsid w:val="00280862"/>
    <w:rsid w:val="002808CE"/>
    <w:rsid w:val="0028097E"/>
    <w:rsid w:val="00280C3C"/>
    <w:rsid w:val="00280F7E"/>
    <w:rsid w:val="00281228"/>
    <w:rsid w:val="00281385"/>
    <w:rsid w:val="002817AD"/>
    <w:rsid w:val="00281D2C"/>
    <w:rsid w:val="00281DD1"/>
    <w:rsid w:val="00281F30"/>
    <w:rsid w:val="00281FAD"/>
    <w:rsid w:val="00282534"/>
    <w:rsid w:val="002826A1"/>
    <w:rsid w:val="00282907"/>
    <w:rsid w:val="00282A2D"/>
    <w:rsid w:val="00282B5F"/>
    <w:rsid w:val="00282CFE"/>
    <w:rsid w:val="00282DBD"/>
    <w:rsid w:val="002830AC"/>
    <w:rsid w:val="002833A2"/>
    <w:rsid w:val="00283D10"/>
    <w:rsid w:val="00283D3F"/>
    <w:rsid w:val="00283DB8"/>
    <w:rsid w:val="00283E58"/>
    <w:rsid w:val="00284367"/>
    <w:rsid w:val="0028441C"/>
    <w:rsid w:val="00284D1E"/>
    <w:rsid w:val="00285282"/>
    <w:rsid w:val="00285284"/>
    <w:rsid w:val="00285AE9"/>
    <w:rsid w:val="00285B7D"/>
    <w:rsid w:val="00285BE4"/>
    <w:rsid w:val="00285ED7"/>
    <w:rsid w:val="0028612F"/>
    <w:rsid w:val="002864F6"/>
    <w:rsid w:val="002865E8"/>
    <w:rsid w:val="00286779"/>
    <w:rsid w:val="00286923"/>
    <w:rsid w:val="00286935"/>
    <w:rsid w:val="00286A22"/>
    <w:rsid w:val="00286ADD"/>
    <w:rsid w:val="00286E45"/>
    <w:rsid w:val="002871E0"/>
    <w:rsid w:val="00287506"/>
    <w:rsid w:val="002876F5"/>
    <w:rsid w:val="0028777E"/>
    <w:rsid w:val="00287D2A"/>
    <w:rsid w:val="00287D9B"/>
    <w:rsid w:val="00290130"/>
    <w:rsid w:val="00290769"/>
    <w:rsid w:val="00290AA9"/>
    <w:rsid w:val="00290D5F"/>
    <w:rsid w:val="00290F9E"/>
    <w:rsid w:val="00290FFD"/>
    <w:rsid w:val="00291054"/>
    <w:rsid w:val="002910D7"/>
    <w:rsid w:val="00291103"/>
    <w:rsid w:val="002911A8"/>
    <w:rsid w:val="0029120D"/>
    <w:rsid w:val="002912F0"/>
    <w:rsid w:val="002913CB"/>
    <w:rsid w:val="0029147F"/>
    <w:rsid w:val="002914F5"/>
    <w:rsid w:val="00291567"/>
    <w:rsid w:val="0029199B"/>
    <w:rsid w:val="00291BBE"/>
    <w:rsid w:val="0029232C"/>
    <w:rsid w:val="0029239F"/>
    <w:rsid w:val="00292409"/>
    <w:rsid w:val="002929C2"/>
    <w:rsid w:val="00292B64"/>
    <w:rsid w:val="00292C9D"/>
    <w:rsid w:val="00292F3D"/>
    <w:rsid w:val="00292F50"/>
    <w:rsid w:val="0029316A"/>
    <w:rsid w:val="00293328"/>
    <w:rsid w:val="00293C61"/>
    <w:rsid w:val="00293CE3"/>
    <w:rsid w:val="00293F4E"/>
    <w:rsid w:val="002941BF"/>
    <w:rsid w:val="0029429A"/>
    <w:rsid w:val="0029486D"/>
    <w:rsid w:val="0029531E"/>
    <w:rsid w:val="002954A1"/>
    <w:rsid w:val="00295560"/>
    <w:rsid w:val="002955EE"/>
    <w:rsid w:val="00295863"/>
    <w:rsid w:val="00295A03"/>
    <w:rsid w:val="00295E2B"/>
    <w:rsid w:val="00295ED8"/>
    <w:rsid w:val="00296077"/>
    <w:rsid w:val="00296359"/>
    <w:rsid w:val="002964A0"/>
    <w:rsid w:val="002967F8"/>
    <w:rsid w:val="0029684D"/>
    <w:rsid w:val="00296938"/>
    <w:rsid w:val="00296C0B"/>
    <w:rsid w:val="00296D4D"/>
    <w:rsid w:val="00297314"/>
    <w:rsid w:val="002974BF"/>
    <w:rsid w:val="00297633"/>
    <w:rsid w:val="002976CD"/>
    <w:rsid w:val="00297743"/>
    <w:rsid w:val="002979EA"/>
    <w:rsid w:val="00297D26"/>
    <w:rsid w:val="002A04D2"/>
    <w:rsid w:val="002A067F"/>
    <w:rsid w:val="002A0E29"/>
    <w:rsid w:val="002A1299"/>
    <w:rsid w:val="002A1BAA"/>
    <w:rsid w:val="002A1CAD"/>
    <w:rsid w:val="002A22A1"/>
    <w:rsid w:val="002A23B1"/>
    <w:rsid w:val="002A241D"/>
    <w:rsid w:val="002A2461"/>
    <w:rsid w:val="002A24AC"/>
    <w:rsid w:val="002A2AD2"/>
    <w:rsid w:val="002A2B25"/>
    <w:rsid w:val="002A2B70"/>
    <w:rsid w:val="002A308B"/>
    <w:rsid w:val="002A3ABA"/>
    <w:rsid w:val="002A3FAE"/>
    <w:rsid w:val="002A42C4"/>
    <w:rsid w:val="002A44E2"/>
    <w:rsid w:val="002A45D8"/>
    <w:rsid w:val="002A4B57"/>
    <w:rsid w:val="002A4D6F"/>
    <w:rsid w:val="002A4EB0"/>
    <w:rsid w:val="002A5019"/>
    <w:rsid w:val="002A56D2"/>
    <w:rsid w:val="002A57E1"/>
    <w:rsid w:val="002A5812"/>
    <w:rsid w:val="002A5BD5"/>
    <w:rsid w:val="002A6D04"/>
    <w:rsid w:val="002A6D2B"/>
    <w:rsid w:val="002A6E7B"/>
    <w:rsid w:val="002A6FB3"/>
    <w:rsid w:val="002A7033"/>
    <w:rsid w:val="002A7368"/>
    <w:rsid w:val="002A74C4"/>
    <w:rsid w:val="002A76CA"/>
    <w:rsid w:val="002A79B0"/>
    <w:rsid w:val="002A7F20"/>
    <w:rsid w:val="002B0122"/>
    <w:rsid w:val="002B01C7"/>
    <w:rsid w:val="002B0238"/>
    <w:rsid w:val="002B0694"/>
    <w:rsid w:val="002B0787"/>
    <w:rsid w:val="002B07FC"/>
    <w:rsid w:val="002B0F87"/>
    <w:rsid w:val="002B10F5"/>
    <w:rsid w:val="002B1260"/>
    <w:rsid w:val="002B1655"/>
    <w:rsid w:val="002B1B76"/>
    <w:rsid w:val="002B22BE"/>
    <w:rsid w:val="002B22D7"/>
    <w:rsid w:val="002B2F28"/>
    <w:rsid w:val="002B2F5E"/>
    <w:rsid w:val="002B3110"/>
    <w:rsid w:val="002B31A1"/>
    <w:rsid w:val="002B3312"/>
    <w:rsid w:val="002B3501"/>
    <w:rsid w:val="002B370D"/>
    <w:rsid w:val="002B3B0C"/>
    <w:rsid w:val="002B3B7A"/>
    <w:rsid w:val="002B3BC2"/>
    <w:rsid w:val="002B42B6"/>
    <w:rsid w:val="002B4587"/>
    <w:rsid w:val="002B4867"/>
    <w:rsid w:val="002B4B61"/>
    <w:rsid w:val="002B4D65"/>
    <w:rsid w:val="002B4DE9"/>
    <w:rsid w:val="002B4F02"/>
    <w:rsid w:val="002B5167"/>
    <w:rsid w:val="002B5523"/>
    <w:rsid w:val="002B5BD6"/>
    <w:rsid w:val="002B5F4B"/>
    <w:rsid w:val="002B6953"/>
    <w:rsid w:val="002B6AB9"/>
    <w:rsid w:val="002B6B19"/>
    <w:rsid w:val="002B7006"/>
    <w:rsid w:val="002B70CC"/>
    <w:rsid w:val="002B72A6"/>
    <w:rsid w:val="002B72C2"/>
    <w:rsid w:val="002B74BE"/>
    <w:rsid w:val="002B7578"/>
    <w:rsid w:val="002B7D11"/>
    <w:rsid w:val="002B7F4F"/>
    <w:rsid w:val="002B7F7C"/>
    <w:rsid w:val="002B7FA3"/>
    <w:rsid w:val="002B7FF9"/>
    <w:rsid w:val="002C018C"/>
    <w:rsid w:val="002C045C"/>
    <w:rsid w:val="002C04E2"/>
    <w:rsid w:val="002C061B"/>
    <w:rsid w:val="002C0766"/>
    <w:rsid w:val="002C0884"/>
    <w:rsid w:val="002C09D3"/>
    <w:rsid w:val="002C0AF7"/>
    <w:rsid w:val="002C0E1A"/>
    <w:rsid w:val="002C1254"/>
    <w:rsid w:val="002C1378"/>
    <w:rsid w:val="002C1515"/>
    <w:rsid w:val="002C1694"/>
    <w:rsid w:val="002C1BAC"/>
    <w:rsid w:val="002C1FF8"/>
    <w:rsid w:val="002C2087"/>
    <w:rsid w:val="002C210C"/>
    <w:rsid w:val="002C22B6"/>
    <w:rsid w:val="002C247F"/>
    <w:rsid w:val="002C2491"/>
    <w:rsid w:val="002C254E"/>
    <w:rsid w:val="002C2645"/>
    <w:rsid w:val="002C26B3"/>
    <w:rsid w:val="002C2B91"/>
    <w:rsid w:val="002C2D40"/>
    <w:rsid w:val="002C2E8D"/>
    <w:rsid w:val="002C3233"/>
    <w:rsid w:val="002C3590"/>
    <w:rsid w:val="002C362D"/>
    <w:rsid w:val="002C392F"/>
    <w:rsid w:val="002C3953"/>
    <w:rsid w:val="002C39EB"/>
    <w:rsid w:val="002C3D4E"/>
    <w:rsid w:val="002C3DC8"/>
    <w:rsid w:val="002C429D"/>
    <w:rsid w:val="002C4414"/>
    <w:rsid w:val="002C46DF"/>
    <w:rsid w:val="002C49DC"/>
    <w:rsid w:val="002C49EC"/>
    <w:rsid w:val="002C4DD6"/>
    <w:rsid w:val="002C4FD7"/>
    <w:rsid w:val="002C509A"/>
    <w:rsid w:val="002C5BBA"/>
    <w:rsid w:val="002C5D62"/>
    <w:rsid w:val="002C6034"/>
    <w:rsid w:val="002C6318"/>
    <w:rsid w:val="002C6675"/>
    <w:rsid w:val="002C671F"/>
    <w:rsid w:val="002C69D9"/>
    <w:rsid w:val="002C69F8"/>
    <w:rsid w:val="002C6D83"/>
    <w:rsid w:val="002C7090"/>
    <w:rsid w:val="002C7649"/>
    <w:rsid w:val="002C774A"/>
    <w:rsid w:val="002C7827"/>
    <w:rsid w:val="002C7A16"/>
    <w:rsid w:val="002C7AAB"/>
    <w:rsid w:val="002C7EFB"/>
    <w:rsid w:val="002D06D6"/>
    <w:rsid w:val="002D078F"/>
    <w:rsid w:val="002D08C0"/>
    <w:rsid w:val="002D09A5"/>
    <w:rsid w:val="002D0AC2"/>
    <w:rsid w:val="002D0DF6"/>
    <w:rsid w:val="002D1070"/>
    <w:rsid w:val="002D15A9"/>
    <w:rsid w:val="002D169B"/>
    <w:rsid w:val="002D16FF"/>
    <w:rsid w:val="002D17AB"/>
    <w:rsid w:val="002D17F9"/>
    <w:rsid w:val="002D1D6E"/>
    <w:rsid w:val="002D1EA2"/>
    <w:rsid w:val="002D1FD8"/>
    <w:rsid w:val="002D2279"/>
    <w:rsid w:val="002D2479"/>
    <w:rsid w:val="002D2519"/>
    <w:rsid w:val="002D255C"/>
    <w:rsid w:val="002D2C8F"/>
    <w:rsid w:val="002D2F73"/>
    <w:rsid w:val="002D2F94"/>
    <w:rsid w:val="002D3399"/>
    <w:rsid w:val="002D34E6"/>
    <w:rsid w:val="002D382D"/>
    <w:rsid w:val="002D39B4"/>
    <w:rsid w:val="002D4124"/>
    <w:rsid w:val="002D4520"/>
    <w:rsid w:val="002D4706"/>
    <w:rsid w:val="002D4820"/>
    <w:rsid w:val="002D4907"/>
    <w:rsid w:val="002D4BEE"/>
    <w:rsid w:val="002D4C07"/>
    <w:rsid w:val="002D4D31"/>
    <w:rsid w:val="002D4F83"/>
    <w:rsid w:val="002D5195"/>
    <w:rsid w:val="002D5230"/>
    <w:rsid w:val="002D55D5"/>
    <w:rsid w:val="002D56FE"/>
    <w:rsid w:val="002D5DE1"/>
    <w:rsid w:val="002D6664"/>
    <w:rsid w:val="002D6779"/>
    <w:rsid w:val="002D67DC"/>
    <w:rsid w:val="002D67F3"/>
    <w:rsid w:val="002D68A7"/>
    <w:rsid w:val="002D6B19"/>
    <w:rsid w:val="002D6B81"/>
    <w:rsid w:val="002D6BB6"/>
    <w:rsid w:val="002D7187"/>
    <w:rsid w:val="002D727A"/>
    <w:rsid w:val="002D72CC"/>
    <w:rsid w:val="002D744F"/>
    <w:rsid w:val="002D74CF"/>
    <w:rsid w:val="002D752E"/>
    <w:rsid w:val="002D7AAF"/>
    <w:rsid w:val="002E02E8"/>
    <w:rsid w:val="002E0347"/>
    <w:rsid w:val="002E038F"/>
    <w:rsid w:val="002E03C7"/>
    <w:rsid w:val="002E0452"/>
    <w:rsid w:val="002E093C"/>
    <w:rsid w:val="002E0BB0"/>
    <w:rsid w:val="002E0FC6"/>
    <w:rsid w:val="002E1505"/>
    <w:rsid w:val="002E1659"/>
    <w:rsid w:val="002E16C0"/>
    <w:rsid w:val="002E1B11"/>
    <w:rsid w:val="002E2015"/>
    <w:rsid w:val="002E20E8"/>
    <w:rsid w:val="002E210F"/>
    <w:rsid w:val="002E2227"/>
    <w:rsid w:val="002E23F7"/>
    <w:rsid w:val="002E245B"/>
    <w:rsid w:val="002E251E"/>
    <w:rsid w:val="002E254A"/>
    <w:rsid w:val="002E2A2C"/>
    <w:rsid w:val="002E2C4F"/>
    <w:rsid w:val="002E37FA"/>
    <w:rsid w:val="002E3820"/>
    <w:rsid w:val="002E38DE"/>
    <w:rsid w:val="002E3B5F"/>
    <w:rsid w:val="002E42FD"/>
    <w:rsid w:val="002E4393"/>
    <w:rsid w:val="002E43C6"/>
    <w:rsid w:val="002E4CA8"/>
    <w:rsid w:val="002E4D1F"/>
    <w:rsid w:val="002E4E4C"/>
    <w:rsid w:val="002E508A"/>
    <w:rsid w:val="002E5658"/>
    <w:rsid w:val="002E56EC"/>
    <w:rsid w:val="002E5771"/>
    <w:rsid w:val="002E5874"/>
    <w:rsid w:val="002E5949"/>
    <w:rsid w:val="002E59F0"/>
    <w:rsid w:val="002E5A80"/>
    <w:rsid w:val="002E5B8B"/>
    <w:rsid w:val="002E5C11"/>
    <w:rsid w:val="002E5D3E"/>
    <w:rsid w:val="002E5DDA"/>
    <w:rsid w:val="002E5DE9"/>
    <w:rsid w:val="002E62ED"/>
    <w:rsid w:val="002E6441"/>
    <w:rsid w:val="002E64FA"/>
    <w:rsid w:val="002E6626"/>
    <w:rsid w:val="002E662B"/>
    <w:rsid w:val="002E67BB"/>
    <w:rsid w:val="002E694F"/>
    <w:rsid w:val="002E6E47"/>
    <w:rsid w:val="002E6F39"/>
    <w:rsid w:val="002E7359"/>
    <w:rsid w:val="002E7369"/>
    <w:rsid w:val="002E7554"/>
    <w:rsid w:val="002E7578"/>
    <w:rsid w:val="002E76E2"/>
    <w:rsid w:val="002E77F1"/>
    <w:rsid w:val="002E78FC"/>
    <w:rsid w:val="002E79C0"/>
    <w:rsid w:val="002E7CC5"/>
    <w:rsid w:val="002E7D5F"/>
    <w:rsid w:val="002F0288"/>
    <w:rsid w:val="002F03E7"/>
    <w:rsid w:val="002F052A"/>
    <w:rsid w:val="002F07B9"/>
    <w:rsid w:val="002F0B5B"/>
    <w:rsid w:val="002F0BC6"/>
    <w:rsid w:val="002F1255"/>
    <w:rsid w:val="002F170A"/>
    <w:rsid w:val="002F1CC2"/>
    <w:rsid w:val="002F1D17"/>
    <w:rsid w:val="002F1DC3"/>
    <w:rsid w:val="002F1EBD"/>
    <w:rsid w:val="002F214C"/>
    <w:rsid w:val="002F22CC"/>
    <w:rsid w:val="002F26CA"/>
    <w:rsid w:val="002F27CE"/>
    <w:rsid w:val="002F2A2C"/>
    <w:rsid w:val="002F2D85"/>
    <w:rsid w:val="002F2E16"/>
    <w:rsid w:val="002F2FC4"/>
    <w:rsid w:val="002F316D"/>
    <w:rsid w:val="002F3228"/>
    <w:rsid w:val="002F3961"/>
    <w:rsid w:val="002F4476"/>
    <w:rsid w:val="002F4545"/>
    <w:rsid w:val="002F48D6"/>
    <w:rsid w:val="002F4AD6"/>
    <w:rsid w:val="002F4C5D"/>
    <w:rsid w:val="002F4CC1"/>
    <w:rsid w:val="002F4CCB"/>
    <w:rsid w:val="002F4EF4"/>
    <w:rsid w:val="002F507D"/>
    <w:rsid w:val="002F5B44"/>
    <w:rsid w:val="002F5E47"/>
    <w:rsid w:val="002F5FED"/>
    <w:rsid w:val="002F6093"/>
    <w:rsid w:val="002F6278"/>
    <w:rsid w:val="002F682D"/>
    <w:rsid w:val="002F6928"/>
    <w:rsid w:val="002F6A3B"/>
    <w:rsid w:val="002F7065"/>
    <w:rsid w:val="002F7324"/>
    <w:rsid w:val="002F73AF"/>
    <w:rsid w:val="002F7573"/>
    <w:rsid w:val="002F776A"/>
    <w:rsid w:val="002F7BE9"/>
    <w:rsid w:val="002F7CF7"/>
    <w:rsid w:val="00300156"/>
    <w:rsid w:val="0030043B"/>
    <w:rsid w:val="00300765"/>
    <w:rsid w:val="00300ABA"/>
    <w:rsid w:val="00300C5D"/>
    <w:rsid w:val="0030106E"/>
    <w:rsid w:val="0030112D"/>
    <w:rsid w:val="00301223"/>
    <w:rsid w:val="00301353"/>
    <w:rsid w:val="00301957"/>
    <w:rsid w:val="00301D6B"/>
    <w:rsid w:val="00302017"/>
    <w:rsid w:val="003020EC"/>
    <w:rsid w:val="00302675"/>
    <w:rsid w:val="00302B42"/>
    <w:rsid w:val="00302DFE"/>
    <w:rsid w:val="00302F5D"/>
    <w:rsid w:val="00303213"/>
    <w:rsid w:val="00303254"/>
    <w:rsid w:val="00303392"/>
    <w:rsid w:val="003033D6"/>
    <w:rsid w:val="003036EA"/>
    <w:rsid w:val="00303769"/>
    <w:rsid w:val="003038B1"/>
    <w:rsid w:val="003039E6"/>
    <w:rsid w:val="00303A79"/>
    <w:rsid w:val="00303C80"/>
    <w:rsid w:val="00303E80"/>
    <w:rsid w:val="003040C2"/>
    <w:rsid w:val="003043F4"/>
    <w:rsid w:val="0030445A"/>
    <w:rsid w:val="003049E1"/>
    <w:rsid w:val="00304B9E"/>
    <w:rsid w:val="00304D2C"/>
    <w:rsid w:val="00304E2C"/>
    <w:rsid w:val="00305406"/>
    <w:rsid w:val="00305417"/>
    <w:rsid w:val="0030542F"/>
    <w:rsid w:val="00305457"/>
    <w:rsid w:val="00305899"/>
    <w:rsid w:val="0030595F"/>
    <w:rsid w:val="00305A1A"/>
    <w:rsid w:val="00306252"/>
    <w:rsid w:val="0030626B"/>
    <w:rsid w:val="00306521"/>
    <w:rsid w:val="0030658E"/>
    <w:rsid w:val="0030680B"/>
    <w:rsid w:val="00306883"/>
    <w:rsid w:val="00306BAC"/>
    <w:rsid w:val="00307376"/>
    <w:rsid w:val="00307565"/>
    <w:rsid w:val="003076DA"/>
    <w:rsid w:val="0030772A"/>
    <w:rsid w:val="00307A63"/>
    <w:rsid w:val="00307BFE"/>
    <w:rsid w:val="00307C54"/>
    <w:rsid w:val="00307C82"/>
    <w:rsid w:val="00310151"/>
    <w:rsid w:val="0031039C"/>
    <w:rsid w:val="00310B79"/>
    <w:rsid w:val="00310C8F"/>
    <w:rsid w:val="00310DCE"/>
    <w:rsid w:val="0031116A"/>
    <w:rsid w:val="003113D3"/>
    <w:rsid w:val="0031142E"/>
    <w:rsid w:val="00311614"/>
    <w:rsid w:val="0031197B"/>
    <w:rsid w:val="00311BD8"/>
    <w:rsid w:val="00311D0C"/>
    <w:rsid w:val="0031203F"/>
    <w:rsid w:val="00312041"/>
    <w:rsid w:val="003120CC"/>
    <w:rsid w:val="00312301"/>
    <w:rsid w:val="003123AA"/>
    <w:rsid w:val="0031256E"/>
    <w:rsid w:val="00312949"/>
    <w:rsid w:val="00312B71"/>
    <w:rsid w:val="00312F68"/>
    <w:rsid w:val="00312FB8"/>
    <w:rsid w:val="003132D7"/>
    <w:rsid w:val="00313538"/>
    <w:rsid w:val="0031357B"/>
    <w:rsid w:val="00313649"/>
    <w:rsid w:val="00313D5C"/>
    <w:rsid w:val="00314056"/>
    <w:rsid w:val="003143A1"/>
    <w:rsid w:val="00314445"/>
    <w:rsid w:val="003145CD"/>
    <w:rsid w:val="00314632"/>
    <w:rsid w:val="00314B15"/>
    <w:rsid w:val="00314B1C"/>
    <w:rsid w:val="00314D4D"/>
    <w:rsid w:val="00314F85"/>
    <w:rsid w:val="00315119"/>
    <w:rsid w:val="003152F9"/>
    <w:rsid w:val="003154CD"/>
    <w:rsid w:val="00315752"/>
    <w:rsid w:val="00315960"/>
    <w:rsid w:val="00315A01"/>
    <w:rsid w:val="00315AE0"/>
    <w:rsid w:val="00315D43"/>
    <w:rsid w:val="00315D99"/>
    <w:rsid w:val="003161BB"/>
    <w:rsid w:val="00316464"/>
    <w:rsid w:val="00316B3F"/>
    <w:rsid w:val="00316C69"/>
    <w:rsid w:val="003175CB"/>
    <w:rsid w:val="003178FD"/>
    <w:rsid w:val="00317AF2"/>
    <w:rsid w:val="00317BD7"/>
    <w:rsid w:val="00317DEF"/>
    <w:rsid w:val="00317F2E"/>
    <w:rsid w:val="00317F6E"/>
    <w:rsid w:val="00320103"/>
    <w:rsid w:val="0032067E"/>
    <w:rsid w:val="003207D4"/>
    <w:rsid w:val="0032084E"/>
    <w:rsid w:val="00320864"/>
    <w:rsid w:val="003209CA"/>
    <w:rsid w:val="00320CAE"/>
    <w:rsid w:val="00320DBC"/>
    <w:rsid w:val="00320E2B"/>
    <w:rsid w:val="00320F73"/>
    <w:rsid w:val="003213C0"/>
    <w:rsid w:val="00321C64"/>
    <w:rsid w:val="00321D1B"/>
    <w:rsid w:val="00321D41"/>
    <w:rsid w:val="003220D6"/>
    <w:rsid w:val="003222E4"/>
    <w:rsid w:val="0032246E"/>
    <w:rsid w:val="00322A45"/>
    <w:rsid w:val="00322A67"/>
    <w:rsid w:val="00322BF3"/>
    <w:rsid w:val="00322CB6"/>
    <w:rsid w:val="00322F3E"/>
    <w:rsid w:val="0032303C"/>
    <w:rsid w:val="00323092"/>
    <w:rsid w:val="00323152"/>
    <w:rsid w:val="0032318A"/>
    <w:rsid w:val="003231D0"/>
    <w:rsid w:val="00323335"/>
    <w:rsid w:val="003234A5"/>
    <w:rsid w:val="003237CF"/>
    <w:rsid w:val="00323922"/>
    <w:rsid w:val="003239A1"/>
    <w:rsid w:val="003239A5"/>
    <w:rsid w:val="00323D47"/>
    <w:rsid w:val="0032441E"/>
    <w:rsid w:val="003244DA"/>
    <w:rsid w:val="00324D6A"/>
    <w:rsid w:val="003257CB"/>
    <w:rsid w:val="00325DCF"/>
    <w:rsid w:val="00325E81"/>
    <w:rsid w:val="0032602D"/>
    <w:rsid w:val="003261E7"/>
    <w:rsid w:val="00326292"/>
    <w:rsid w:val="003266C9"/>
    <w:rsid w:val="00326D1B"/>
    <w:rsid w:val="00327290"/>
    <w:rsid w:val="00327424"/>
    <w:rsid w:val="0032781A"/>
    <w:rsid w:val="003278F0"/>
    <w:rsid w:val="00330089"/>
    <w:rsid w:val="003302C4"/>
    <w:rsid w:val="003302F1"/>
    <w:rsid w:val="0033077D"/>
    <w:rsid w:val="00330C65"/>
    <w:rsid w:val="00330F36"/>
    <w:rsid w:val="003315AE"/>
    <w:rsid w:val="003316B7"/>
    <w:rsid w:val="003317C0"/>
    <w:rsid w:val="00331BE4"/>
    <w:rsid w:val="003323DC"/>
    <w:rsid w:val="003324D7"/>
    <w:rsid w:val="00332A7E"/>
    <w:rsid w:val="00332C58"/>
    <w:rsid w:val="00332DB3"/>
    <w:rsid w:val="00333019"/>
    <w:rsid w:val="0033325C"/>
    <w:rsid w:val="003332FA"/>
    <w:rsid w:val="00333502"/>
    <w:rsid w:val="0033364B"/>
    <w:rsid w:val="00333696"/>
    <w:rsid w:val="00333724"/>
    <w:rsid w:val="003339EC"/>
    <w:rsid w:val="00333CB2"/>
    <w:rsid w:val="00333E42"/>
    <w:rsid w:val="00333FCF"/>
    <w:rsid w:val="00334427"/>
    <w:rsid w:val="0033453F"/>
    <w:rsid w:val="00334844"/>
    <w:rsid w:val="003349B0"/>
    <w:rsid w:val="00334BCC"/>
    <w:rsid w:val="00334E22"/>
    <w:rsid w:val="003350D4"/>
    <w:rsid w:val="00335442"/>
    <w:rsid w:val="003357F3"/>
    <w:rsid w:val="003359D0"/>
    <w:rsid w:val="003359FA"/>
    <w:rsid w:val="00335D9C"/>
    <w:rsid w:val="00335FD9"/>
    <w:rsid w:val="00336022"/>
    <w:rsid w:val="00336492"/>
    <w:rsid w:val="003364B0"/>
    <w:rsid w:val="00336A20"/>
    <w:rsid w:val="00336EE1"/>
    <w:rsid w:val="00336F7E"/>
    <w:rsid w:val="00337044"/>
    <w:rsid w:val="003370B8"/>
    <w:rsid w:val="003372EF"/>
    <w:rsid w:val="0033749E"/>
    <w:rsid w:val="0033752C"/>
    <w:rsid w:val="0033779F"/>
    <w:rsid w:val="0033790D"/>
    <w:rsid w:val="00337988"/>
    <w:rsid w:val="00337F9C"/>
    <w:rsid w:val="00340193"/>
    <w:rsid w:val="0034028C"/>
    <w:rsid w:val="003407C3"/>
    <w:rsid w:val="0034089D"/>
    <w:rsid w:val="00340AFC"/>
    <w:rsid w:val="00341322"/>
    <w:rsid w:val="003416BB"/>
    <w:rsid w:val="00341731"/>
    <w:rsid w:val="003417BB"/>
    <w:rsid w:val="00341FFE"/>
    <w:rsid w:val="0034209E"/>
    <w:rsid w:val="003420AB"/>
    <w:rsid w:val="00342196"/>
    <w:rsid w:val="003421A8"/>
    <w:rsid w:val="003423F5"/>
    <w:rsid w:val="00342406"/>
    <w:rsid w:val="0034291E"/>
    <w:rsid w:val="00342C19"/>
    <w:rsid w:val="00342F3C"/>
    <w:rsid w:val="00343224"/>
    <w:rsid w:val="003433F8"/>
    <w:rsid w:val="0034354D"/>
    <w:rsid w:val="003435DD"/>
    <w:rsid w:val="00343F46"/>
    <w:rsid w:val="003440CC"/>
    <w:rsid w:val="003446A1"/>
    <w:rsid w:val="003447CD"/>
    <w:rsid w:val="00344855"/>
    <w:rsid w:val="00344B8F"/>
    <w:rsid w:val="00344E46"/>
    <w:rsid w:val="00344ECB"/>
    <w:rsid w:val="00344F46"/>
    <w:rsid w:val="00345147"/>
    <w:rsid w:val="0034521D"/>
    <w:rsid w:val="00345288"/>
    <w:rsid w:val="003453CD"/>
    <w:rsid w:val="003453FF"/>
    <w:rsid w:val="00345417"/>
    <w:rsid w:val="0034545B"/>
    <w:rsid w:val="00345B00"/>
    <w:rsid w:val="00345C74"/>
    <w:rsid w:val="00345EBD"/>
    <w:rsid w:val="0034602B"/>
    <w:rsid w:val="003461B2"/>
    <w:rsid w:val="00346A27"/>
    <w:rsid w:val="00346C9B"/>
    <w:rsid w:val="00346CFA"/>
    <w:rsid w:val="0034702A"/>
    <w:rsid w:val="00347253"/>
    <w:rsid w:val="00347B40"/>
    <w:rsid w:val="00347B6D"/>
    <w:rsid w:val="00347F3F"/>
    <w:rsid w:val="003503D6"/>
    <w:rsid w:val="0035057F"/>
    <w:rsid w:val="00350864"/>
    <w:rsid w:val="00350BB9"/>
    <w:rsid w:val="00350D3E"/>
    <w:rsid w:val="0035104A"/>
    <w:rsid w:val="003511EC"/>
    <w:rsid w:val="00351265"/>
    <w:rsid w:val="00351643"/>
    <w:rsid w:val="0035183E"/>
    <w:rsid w:val="0035198A"/>
    <w:rsid w:val="00351B3E"/>
    <w:rsid w:val="00351BC6"/>
    <w:rsid w:val="003520BA"/>
    <w:rsid w:val="003522FB"/>
    <w:rsid w:val="00352447"/>
    <w:rsid w:val="00352473"/>
    <w:rsid w:val="00352B87"/>
    <w:rsid w:val="00352C3E"/>
    <w:rsid w:val="00353048"/>
    <w:rsid w:val="0035364C"/>
    <w:rsid w:val="0035372B"/>
    <w:rsid w:val="003538E6"/>
    <w:rsid w:val="00353936"/>
    <w:rsid w:val="00353A1C"/>
    <w:rsid w:val="00353CC1"/>
    <w:rsid w:val="0035404F"/>
    <w:rsid w:val="003541B3"/>
    <w:rsid w:val="0035428A"/>
    <w:rsid w:val="003543CC"/>
    <w:rsid w:val="003543FD"/>
    <w:rsid w:val="0035443A"/>
    <w:rsid w:val="00354511"/>
    <w:rsid w:val="00354550"/>
    <w:rsid w:val="0035477A"/>
    <w:rsid w:val="00354C13"/>
    <w:rsid w:val="00354C81"/>
    <w:rsid w:val="0035505D"/>
    <w:rsid w:val="00355836"/>
    <w:rsid w:val="00355BC7"/>
    <w:rsid w:val="00355EDA"/>
    <w:rsid w:val="0035605E"/>
    <w:rsid w:val="003561AF"/>
    <w:rsid w:val="0035631F"/>
    <w:rsid w:val="00356799"/>
    <w:rsid w:val="00356827"/>
    <w:rsid w:val="00356A8B"/>
    <w:rsid w:val="00356B1D"/>
    <w:rsid w:val="00356C87"/>
    <w:rsid w:val="00356D92"/>
    <w:rsid w:val="00357352"/>
    <w:rsid w:val="00357479"/>
    <w:rsid w:val="0035761E"/>
    <w:rsid w:val="0035777B"/>
    <w:rsid w:val="00357B5D"/>
    <w:rsid w:val="00357CD0"/>
    <w:rsid w:val="00357DE7"/>
    <w:rsid w:val="00357F2E"/>
    <w:rsid w:val="00357FE0"/>
    <w:rsid w:val="003600E6"/>
    <w:rsid w:val="003604BD"/>
    <w:rsid w:val="003605AC"/>
    <w:rsid w:val="00360649"/>
    <w:rsid w:val="0036066B"/>
    <w:rsid w:val="00360B37"/>
    <w:rsid w:val="00360BE9"/>
    <w:rsid w:val="00360D92"/>
    <w:rsid w:val="00360E25"/>
    <w:rsid w:val="00360EBC"/>
    <w:rsid w:val="00360F55"/>
    <w:rsid w:val="003611D5"/>
    <w:rsid w:val="00361436"/>
    <w:rsid w:val="0036154D"/>
    <w:rsid w:val="003616A2"/>
    <w:rsid w:val="0036179F"/>
    <w:rsid w:val="003617D9"/>
    <w:rsid w:val="00361918"/>
    <w:rsid w:val="00361A29"/>
    <w:rsid w:val="00361C59"/>
    <w:rsid w:val="00361E49"/>
    <w:rsid w:val="00361E8B"/>
    <w:rsid w:val="00361F7A"/>
    <w:rsid w:val="003624FC"/>
    <w:rsid w:val="003626FA"/>
    <w:rsid w:val="003627F8"/>
    <w:rsid w:val="0036283C"/>
    <w:rsid w:val="00362D95"/>
    <w:rsid w:val="00363116"/>
    <w:rsid w:val="0036329A"/>
    <w:rsid w:val="0036343F"/>
    <w:rsid w:val="003634C6"/>
    <w:rsid w:val="00363552"/>
    <w:rsid w:val="00363A13"/>
    <w:rsid w:val="00363D6C"/>
    <w:rsid w:val="003641C6"/>
    <w:rsid w:val="0036452E"/>
    <w:rsid w:val="003646BA"/>
    <w:rsid w:val="003647DD"/>
    <w:rsid w:val="003647F3"/>
    <w:rsid w:val="00365583"/>
    <w:rsid w:val="0036569E"/>
    <w:rsid w:val="00366097"/>
    <w:rsid w:val="00366435"/>
    <w:rsid w:val="00366F97"/>
    <w:rsid w:val="00367352"/>
    <w:rsid w:val="00367A50"/>
    <w:rsid w:val="00367E11"/>
    <w:rsid w:val="0037001C"/>
    <w:rsid w:val="0037002C"/>
    <w:rsid w:val="0037004A"/>
    <w:rsid w:val="00370BFF"/>
    <w:rsid w:val="00370C8B"/>
    <w:rsid w:val="00370D82"/>
    <w:rsid w:val="00370DF5"/>
    <w:rsid w:val="003710FB"/>
    <w:rsid w:val="003711AF"/>
    <w:rsid w:val="0037128E"/>
    <w:rsid w:val="00371656"/>
    <w:rsid w:val="00371680"/>
    <w:rsid w:val="003716FD"/>
    <w:rsid w:val="003719D6"/>
    <w:rsid w:val="00371B8C"/>
    <w:rsid w:val="00371BE2"/>
    <w:rsid w:val="003720CC"/>
    <w:rsid w:val="00372648"/>
    <w:rsid w:val="003727D1"/>
    <w:rsid w:val="003727F5"/>
    <w:rsid w:val="00372A7B"/>
    <w:rsid w:val="00372BF3"/>
    <w:rsid w:val="00372EEC"/>
    <w:rsid w:val="003731FE"/>
    <w:rsid w:val="003732A2"/>
    <w:rsid w:val="003732F7"/>
    <w:rsid w:val="003735F6"/>
    <w:rsid w:val="003736B5"/>
    <w:rsid w:val="003736B9"/>
    <w:rsid w:val="00373923"/>
    <w:rsid w:val="0037397C"/>
    <w:rsid w:val="00373EFB"/>
    <w:rsid w:val="00374106"/>
    <w:rsid w:val="00374248"/>
    <w:rsid w:val="00374478"/>
    <w:rsid w:val="003748A1"/>
    <w:rsid w:val="00374C61"/>
    <w:rsid w:val="00374DAE"/>
    <w:rsid w:val="00374DE4"/>
    <w:rsid w:val="00374FEC"/>
    <w:rsid w:val="0037540A"/>
    <w:rsid w:val="00375733"/>
    <w:rsid w:val="00375840"/>
    <w:rsid w:val="0037594E"/>
    <w:rsid w:val="00376264"/>
    <w:rsid w:val="003766FD"/>
    <w:rsid w:val="003767BB"/>
    <w:rsid w:val="0037693A"/>
    <w:rsid w:val="003769BD"/>
    <w:rsid w:val="00376BBE"/>
    <w:rsid w:val="00376FC1"/>
    <w:rsid w:val="0037711F"/>
    <w:rsid w:val="003771A5"/>
    <w:rsid w:val="003771B8"/>
    <w:rsid w:val="00377325"/>
    <w:rsid w:val="00377417"/>
    <w:rsid w:val="00377CDF"/>
    <w:rsid w:val="00380DB8"/>
    <w:rsid w:val="00381734"/>
    <w:rsid w:val="00381768"/>
    <w:rsid w:val="003817C3"/>
    <w:rsid w:val="00381CCA"/>
    <w:rsid w:val="0038228A"/>
    <w:rsid w:val="0038241A"/>
    <w:rsid w:val="00382437"/>
    <w:rsid w:val="00382569"/>
    <w:rsid w:val="00382699"/>
    <w:rsid w:val="00382729"/>
    <w:rsid w:val="0038292E"/>
    <w:rsid w:val="00382AD6"/>
    <w:rsid w:val="00382C54"/>
    <w:rsid w:val="00382F03"/>
    <w:rsid w:val="00382FB6"/>
    <w:rsid w:val="0038335C"/>
    <w:rsid w:val="003835FA"/>
    <w:rsid w:val="00384268"/>
    <w:rsid w:val="00384BCB"/>
    <w:rsid w:val="00384CFE"/>
    <w:rsid w:val="0038581A"/>
    <w:rsid w:val="00385B76"/>
    <w:rsid w:val="003863F8"/>
    <w:rsid w:val="0038671B"/>
    <w:rsid w:val="0038672E"/>
    <w:rsid w:val="00386944"/>
    <w:rsid w:val="00386C50"/>
    <w:rsid w:val="00386D1C"/>
    <w:rsid w:val="00386DF8"/>
    <w:rsid w:val="003870EF"/>
    <w:rsid w:val="00387607"/>
    <w:rsid w:val="0038772F"/>
    <w:rsid w:val="00387757"/>
    <w:rsid w:val="003877CD"/>
    <w:rsid w:val="00387A38"/>
    <w:rsid w:val="00387BBB"/>
    <w:rsid w:val="00387EC7"/>
    <w:rsid w:val="003900B9"/>
    <w:rsid w:val="003907D6"/>
    <w:rsid w:val="00390C9F"/>
    <w:rsid w:val="00390D20"/>
    <w:rsid w:val="003916D3"/>
    <w:rsid w:val="003919B8"/>
    <w:rsid w:val="00391AF6"/>
    <w:rsid w:val="00391BBC"/>
    <w:rsid w:val="00391D58"/>
    <w:rsid w:val="00392313"/>
    <w:rsid w:val="0039234B"/>
    <w:rsid w:val="00392493"/>
    <w:rsid w:val="0039289D"/>
    <w:rsid w:val="003928AD"/>
    <w:rsid w:val="0039316C"/>
    <w:rsid w:val="00393348"/>
    <w:rsid w:val="003934FC"/>
    <w:rsid w:val="00393815"/>
    <w:rsid w:val="003938F6"/>
    <w:rsid w:val="00393B3B"/>
    <w:rsid w:val="00393DCD"/>
    <w:rsid w:val="003940C5"/>
    <w:rsid w:val="00394609"/>
    <w:rsid w:val="00394E6C"/>
    <w:rsid w:val="0039506A"/>
    <w:rsid w:val="0039511F"/>
    <w:rsid w:val="0039529D"/>
    <w:rsid w:val="00395308"/>
    <w:rsid w:val="00395898"/>
    <w:rsid w:val="003959CC"/>
    <w:rsid w:val="00395BBB"/>
    <w:rsid w:val="00395D00"/>
    <w:rsid w:val="00395EE4"/>
    <w:rsid w:val="00395FEA"/>
    <w:rsid w:val="003965DF"/>
    <w:rsid w:val="003966CC"/>
    <w:rsid w:val="00396C26"/>
    <w:rsid w:val="0039723B"/>
    <w:rsid w:val="00397767"/>
    <w:rsid w:val="0039790C"/>
    <w:rsid w:val="00397A5B"/>
    <w:rsid w:val="00397A79"/>
    <w:rsid w:val="00397BF7"/>
    <w:rsid w:val="00397C67"/>
    <w:rsid w:val="00397DFD"/>
    <w:rsid w:val="00397E3F"/>
    <w:rsid w:val="00397E81"/>
    <w:rsid w:val="00397ECA"/>
    <w:rsid w:val="003A003D"/>
    <w:rsid w:val="003A03E8"/>
    <w:rsid w:val="003A0802"/>
    <w:rsid w:val="003A0B7F"/>
    <w:rsid w:val="003A1859"/>
    <w:rsid w:val="003A1B3F"/>
    <w:rsid w:val="003A1BD2"/>
    <w:rsid w:val="003A1DA5"/>
    <w:rsid w:val="003A2B9E"/>
    <w:rsid w:val="003A2CC1"/>
    <w:rsid w:val="003A2E8E"/>
    <w:rsid w:val="003A32F2"/>
    <w:rsid w:val="003A331C"/>
    <w:rsid w:val="003A375E"/>
    <w:rsid w:val="003A402D"/>
    <w:rsid w:val="003A419A"/>
    <w:rsid w:val="003A436B"/>
    <w:rsid w:val="003A489C"/>
    <w:rsid w:val="003A4E9E"/>
    <w:rsid w:val="003A4F65"/>
    <w:rsid w:val="003A4FB6"/>
    <w:rsid w:val="003A5013"/>
    <w:rsid w:val="003A5188"/>
    <w:rsid w:val="003A52A8"/>
    <w:rsid w:val="003A52C7"/>
    <w:rsid w:val="003A5312"/>
    <w:rsid w:val="003A5603"/>
    <w:rsid w:val="003A5699"/>
    <w:rsid w:val="003A571D"/>
    <w:rsid w:val="003A57D5"/>
    <w:rsid w:val="003A58B7"/>
    <w:rsid w:val="003A5AF4"/>
    <w:rsid w:val="003A5D7D"/>
    <w:rsid w:val="003A603C"/>
    <w:rsid w:val="003A61C0"/>
    <w:rsid w:val="003A64D1"/>
    <w:rsid w:val="003A6516"/>
    <w:rsid w:val="003A6759"/>
    <w:rsid w:val="003A69ED"/>
    <w:rsid w:val="003A6DC0"/>
    <w:rsid w:val="003A6E97"/>
    <w:rsid w:val="003A6EA9"/>
    <w:rsid w:val="003A6FE8"/>
    <w:rsid w:val="003A70CA"/>
    <w:rsid w:val="003A7426"/>
    <w:rsid w:val="003A75D8"/>
    <w:rsid w:val="003A7714"/>
    <w:rsid w:val="003A787B"/>
    <w:rsid w:val="003A7AD4"/>
    <w:rsid w:val="003A7CEB"/>
    <w:rsid w:val="003A7EBD"/>
    <w:rsid w:val="003B04F1"/>
    <w:rsid w:val="003B0679"/>
    <w:rsid w:val="003B1074"/>
    <w:rsid w:val="003B14F5"/>
    <w:rsid w:val="003B16D6"/>
    <w:rsid w:val="003B1813"/>
    <w:rsid w:val="003B1ABF"/>
    <w:rsid w:val="003B1B84"/>
    <w:rsid w:val="003B1D53"/>
    <w:rsid w:val="003B2055"/>
    <w:rsid w:val="003B2738"/>
    <w:rsid w:val="003B2BE6"/>
    <w:rsid w:val="003B2F65"/>
    <w:rsid w:val="003B32D1"/>
    <w:rsid w:val="003B361E"/>
    <w:rsid w:val="003B3977"/>
    <w:rsid w:val="003B3DA2"/>
    <w:rsid w:val="003B3DEC"/>
    <w:rsid w:val="003B3E24"/>
    <w:rsid w:val="003B4058"/>
    <w:rsid w:val="003B41A3"/>
    <w:rsid w:val="003B42CC"/>
    <w:rsid w:val="003B46B5"/>
    <w:rsid w:val="003B4706"/>
    <w:rsid w:val="003B4917"/>
    <w:rsid w:val="003B4925"/>
    <w:rsid w:val="003B4BD5"/>
    <w:rsid w:val="003B50F7"/>
    <w:rsid w:val="003B57FE"/>
    <w:rsid w:val="003B5A4E"/>
    <w:rsid w:val="003B5E8C"/>
    <w:rsid w:val="003B6223"/>
    <w:rsid w:val="003B62CD"/>
    <w:rsid w:val="003B6572"/>
    <w:rsid w:val="003B66BE"/>
    <w:rsid w:val="003B67C6"/>
    <w:rsid w:val="003B6B97"/>
    <w:rsid w:val="003B6CEE"/>
    <w:rsid w:val="003B6D43"/>
    <w:rsid w:val="003B6D8C"/>
    <w:rsid w:val="003B6E69"/>
    <w:rsid w:val="003B706F"/>
    <w:rsid w:val="003B723D"/>
    <w:rsid w:val="003B74B1"/>
    <w:rsid w:val="003B75D6"/>
    <w:rsid w:val="003B76AB"/>
    <w:rsid w:val="003B773A"/>
    <w:rsid w:val="003B7970"/>
    <w:rsid w:val="003B7E81"/>
    <w:rsid w:val="003C0005"/>
    <w:rsid w:val="003C0723"/>
    <w:rsid w:val="003C0C68"/>
    <w:rsid w:val="003C0EFA"/>
    <w:rsid w:val="003C0FE1"/>
    <w:rsid w:val="003C1044"/>
    <w:rsid w:val="003C14B1"/>
    <w:rsid w:val="003C151B"/>
    <w:rsid w:val="003C2037"/>
    <w:rsid w:val="003C228A"/>
    <w:rsid w:val="003C3267"/>
    <w:rsid w:val="003C3457"/>
    <w:rsid w:val="003C38D1"/>
    <w:rsid w:val="003C39CD"/>
    <w:rsid w:val="003C3D71"/>
    <w:rsid w:val="003C3ECB"/>
    <w:rsid w:val="003C3F11"/>
    <w:rsid w:val="003C40BB"/>
    <w:rsid w:val="003C478D"/>
    <w:rsid w:val="003C4DEA"/>
    <w:rsid w:val="003C4E19"/>
    <w:rsid w:val="003C5004"/>
    <w:rsid w:val="003C5322"/>
    <w:rsid w:val="003C5336"/>
    <w:rsid w:val="003C570C"/>
    <w:rsid w:val="003C58AE"/>
    <w:rsid w:val="003C5F2D"/>
    <w:rsid w:val="003C624F"/>
    <w:rsid w:val="003C6257"/>
    <w:rsid w:val="003C6907"/>
    <w:rsid w:val="003C6B21"/>
    <w:rsid w:val="003C6CAF"/>
    <w:rsid w:val="003C71FE"/>
    <w:rsid w:val="003C772C"/>
    <w:rsid w:val="003C7764"/>
    <w:rsid w:val="003C7ED7"/>
    <w:rsid w:val="003D0A0C"/>
    <w:rsid w:val="003D0C2E"/>
    <w:rsid w:val="003D1003"/>
    <w:rsid w:val="003D19EF"/>
    <w:rsid w:val="003D1A2E"/>
    <w:rsid w:val="003D20E4"/>
    <w:rsid w:val="003D2438"/>
    <w:rsid w:val="003D25F9"/>
    <w:rsid w:val="003D262F"/>
    <w:rsid w:val="003D2794"/>
    <w:rsid w:val="003D2926"/>
    <w:rsid w:val="003D3185"/>
    <w:rsid w:val="003D31B8"/>
    <w:rsid w:val="003D33EC"/>
    <w:rsid w:val="003D3665"/>
    <w:rsid w:val="003D3672"/>
    <w:rsid w:val="003D36FE"/>
    <w:rsid w:val="003D3B4F"/>
    <w:rsid w:val="003D3BBE"/>
    <w:rsid w:val="003D40AE"/>
    <w:rsid w:val="003D4221"/>
    <w:rsid w:val="003D45F8"/>
    <w:rsid w:val="003D485D"/>
    <w:rsid w:val="003D497E"/>
    <w:rsid w:val="003D4BBE"/>
    <w:rsid w:val="003D4C51"/>
    <w:rsid w:val="003D4E63"/>
    <w:rsid w:val="003D4ED3"/>
    <w:rsid w:val="003D4EF9"/>
    <w:rsid w:val="003D4FD8"/>
    <w:rsid w:val="003D5423"/>
    <w:rsid w:val="003D544A"/>
    <w:rsid w:val="003D5718"/>
    <w:rsid w:val="003D5735"/>
    <w:rsid w:val="003D5B2A"/>
    <w:rsid w:val="003D5B2D"/>
    <w:rsid w:val="003D6067"/>
    <w:rsid w:val="003D6394"/>
    <w:rsid w:val="003D63B2"/>
    <w:rsid w:val="003D6591"/>
    <w:rsid w:val="003D6672"/>
    <w:rsid w:val="003D68BB"/>
    <w:rsid w:val="003D69DC"/>
    <w:rsid w:val="003D6E9F"/>
    <w:rsid w:val="003D71E3"/>
    <w:rsid w:val="003D7269"/>
    <w:rsid w:val="003D7328"/>
    <w:rsid w:val="003D7637"/>
    <w:rsid w:val="003D7850"/>
    <w:rsid w:val="003D7866"/>
    <w:rsid w:val="003D7D48"/>
    <w:rsid w:val="003D7F3E"/>
    <w:rsid w:val="003E01BE"/>
    <w:rsid w:val="003E0BB6"/>
    <w:rsid w:val="003E0BCB"/>
    <w:rsid w:val="003E0BCF"/>
    <w:rsid w:val="003E0CA3"/>
    <w:rsid w:val="003E0E50"/>
    <w:rsid w:val="003E1079"/>
    <w:rsid w:val="003E138E"/>
    <w:rsid w:val="003E1398"/>
    <w:rsid w:val="003E1529"/>
    <w:rsid w:val="003E16A6"/>
    <w:rsid w:val="003E16AF"/>
    <w:rsid w:val="003E16E0"/>
    <w:rsid w:val="003E1C53"/>
    <w:rsid w:val="003E20C7"/>
    <w:rsid w:val="003E20E4"/>
    <w:rsid w:val="003E2551"/>
    <w:rsid w:val="003E25CF"/>
    <w:rsid w:val="003E2D22"/>
    <w:rsid w:val="003E334A"/>
    <w:rsid w:val="003E33DF"/>
    <w:rsid w:val="003E3B92"/>
    <w:rsid w:val="003E41E1"/>
    <w:rsid w:val="003E4618"/>
    <w:rsid w:val="003E466A"/>
    <w:rsid w:val="003E4965"/>
    <w:rsid w:val="003E4984"/>
    <w:rsid w:val="003E4B23"/>
    <w:rsid w:val="003E4CBB"/>
    <w:rsid w:val="003E4E3E"/>
    <w:rsid w:val="003E534C"/>
    <w:rsid w:val="003E5385"/>
    <w:rsid w:val="003E56EF"/>
    <w:rsid w:val="003E5716"/>
    <w:rsid w:val="003E5730"/>
    <w:rsid w:val="003E5948"/>
    <w:rsid w:val="003E5A23"/>
    <w:rsid w:val="003E5D89"/>
    <w:rsid w:val="003E5F4B"/>
    <w:rsid w:val="003E5FF7"/>
    <w:rsid w:val="003E63FD"/>
    <w:rsid w:val="003E6457"/>
    <w:rsid w:val="003E654E"/>
    <w:rsid w:val="003E6676"/>
    <w:rsid w:val="003E6D7D"/>
    <w:rsid w:val="003E6F80"/>
    <w:rsid w:val="003E701D"/>
    <w:rsid w:val="003E7030"/>
    <w:rsid w:val="003E7320"/>
    <w:rsid w:val="003E79F0"/>
    <w:rsid w:val="003E7EAD"/>
    <w:rsid w:val="003E7FF4"/>
    <w:rsid w:val="003F0010"/>
    <w:rsid w:val="003F01D8"/>
    <w:rsid w:val="003F047C"/>
    <w:rsid w:val="003F07B2"/>
    <w:rsid w:val="003F087F"/>
    <w:rsid w:val="003F0B6D"/>
    <w:rsid w:val="003F0BA5"/>
    <w:rsid w:val="003F0C85"/>
    <w:rsid w:val="003F0FEE"/>
    <w:rsid w:val="003F1327"/>
    <w:rsid w:val="003F1964"/>
    <w:rsid w:val="003F1B04"/>
    <w:rsid w:val="003F1DB6"/>
    <w:rsid w:val="003F1E87"/>
    <w:rsid w:val="003F23E8"/>
    <w:rsid w:val="003F2672"/>
    <w:rsid w:val="003F271C"/>
    <w:rsid w:val="003F29E3"/>
    <w:rsid w:val="003F2BAF"/>
    <w:rsid w:val="003F2E13"/>
    <w:rsid w:val="003F30F8"/>
    <w:rsid w:val="003F3219"/>
    <w:rsid w:val="003F33E9"/>
    <w:rsid w:val="003F34A7"/>
    <w:rsid w:val="003F3801"/>
    <w:rsid w:val="003F3ABA"/>
    <w:rsid w:val="003F3CD7"/>
    <w:rsid w:val="003F3DEF"/>
    <w:rsid w:val="003F3F98"/>
    <w:rsid w:val="003F41C7"/>
    <w:rsid w:val="003F43E2"/>
    <w:rsid w:val="003F469E"/>
    <w:rsid w:val="003F48D4"/>
    <w:rsid w:val="003F4A7D"/>
    <w:rsid w:val="003F4AB6"/>
    <w:rsid w:val="003F4BF9"/>
    <w:rsid w:val="003F5318"/>
    <w:rsid w:val="003F5371"/>
    <w:rsid w:val="003F54D2"/>
    <w:rsid w:val="003F55FE"/>
    <w:rsid w:val="003F565F"/>
    <w:rsid w:val="003F56D4"/>
    <w:rsid w:val="003F5A2F"/>
    <w:rsid w:val="003F5B55"/>
    <w:rsid w:val="003F6441"/>
    <w:rsid w:val="003F6648"/>
    <w:rsid w:val="003F66CE"/>
    <w:rsid w:val="003F6750"/>
    <w:rsid w:val="003F67EA"/>
    <w:rsid w:val="003F6809"/>
    <w:rsid w:val="003F6C92"/>
    <w:rsid w:val="003F6ED2"/>
    <w:rsid w:val="003F7563"/>
    <w:rsid w:val="003F75AB"/>
    <w:rsid w:val="003F76BC"/>
    <w:rsid w:val="003F7B62"/>
    <w:rsid w:val="003F7C3A"/>
    <w:rsid w:val="00400331"/>
    <w:rsid w:val="00400534"/>
    <w:rsid w:val="00400744"/>
    <w:rsid w:val="00400792"/>
    <w:rsid w:val="004008D5"/>
    <w:rsid w:val="00400C31"/>
    <w:rsid w:val="00400C7D"/>
    <w:rsid w:val="00400D1E"/>
    <w:rsid w:val="004012D5"/>
    <w:rsid w:val="00401756"/>
    <w:rsid w:val="004017A3"/>
    <w:rsid w:val="004017E3"/>
    <w:rsid w:val="00401A71"/>
    <w:rsid w:val="00401AA6"/>
    <w:rsid w:val="0040267E"/>
    <w:rsid w:val="00402809"/>
    <w:rsid w:val="00402AE0"/>
    <w:rsid w:val="00403254"/>
    <w:rsid w:val="004034C8"/>
    <w:rsid w:val="004034E8"/>
    <w:rsid w:val="00403540"/>
    <w:rsid w:val="00403657"/>
    <w:rsid w:val="00403C17"/>
    <w:rsid w:val="00403C9C"/>
    <w:rsid w:val="00403CFE"/>
    <w:rsid w:val="00403E6E"/>
    <w:rsid w:val="00404038"/>
    <w:rsid w:val="004040F3"/>
    <w:rsid w:val="00404B8E"/>
    <w:rsid w:val="00404D63"/>
    <w:rsid w:val="00404FE3"/>
    <w:rsid w:val="00405020"/>
    <w:rsid w:val="00405313"/>
    <w:rsid w:val="004059F4"/>
    <w:rsid w:val="00405C4D"/>
    <w:rsid w:val="00405E3B"/>
    <w:rsid w:val="00405E94"/>
    <w:rsid w:val="00405FC6"/>
    <w:rsid w:val="00406064"/>
    <w:rsid w:val="004064AC"/>
    <w:rsid w:val="00406513"/>
    <w:rsid w:val="00406667"/>
    <w:rsid w:val="00406A66"/>
    <w:rsid w:val="00406B22"/>
    <w:rsid w:val="00406C82"/>
    <w:rsid w:val="00406D72"/>
    <w:rsid w:val="0040734D"/>
    <w:rsid w:val="004074AB"/>
    <w:rsid w:val="0040761D"/>
    <w:rsid w:val="0040781F"/>
    <w:rsid w:val="00407968"/>
    <w:rsid w:val="00407AFE"/>
    <w:rsid w:val="00407B38"/>
    <w:rsid w:val="004103A7"/>
    <w:rsid w:val="0041047D"/>
    <w:rsid w:val="00410768"/>
    <w:rsid w:val="00410A03"/>
    <w:rsid w:val="0041126A"/>
    <w:rsid w:val="0041160C"/>
    <w:rsid w:val="004119BF"/>
    <w:rsid w:val="0041263C"/>
    <w:rsid w:val="00412A5D"/>
    <w:rsid w:val="00412FAD"/>
    <w:rsid w:val="00412FDE"/>
    <w:rsid w:val="00413096"/>
    <w:rsid w:val="004132F8"/>
    <w:rsid w:val="004133D2"/>
    <w:rsid w:val="0041344F"/>
    <w:rsid w:val="0041368C"/>
    <w:rsid w:val="00413DAD"/>
    <w:rsid w:val="00413E9E"/>
    <w:rsid w:val="00413F81"/>
    <w:rsid w:val="004143FC"/>
    <w:rsid w:val="00414788"/>
    <w:rsid w:val="00414A8B"/>
    <w:rsid w:val="00414BA2"/>
    <w:rsid w:val="00414CA3"/>
    <w:rsid w:val="00414CFC"/>
    <w:rsid w:val="00414D76"/>
    <w:rsid w:val="00414E85"/>
    <w:rsid w:val="004152FC"/>
    <w:rsid w:val="004154C1"/>
    <w:rsid w:val="00415DAE"/>
    <w:rsid w:val="00415E27"/>
    <w:rsid w:val="0041611C"/>
    <w:rsid w:val="004161C9"/>
    <w:rsid w:val="004163AC"/>
    <w:rsid w:val="00416625"/>
    <w:rsid w:val="0041678A"/>
    <w:rsid w:val="004169E2"/>
    <w:rsid w:val="00416BCC"/>
    <w:rsid w:val="00416DB9"/>
    <w:rsid w:val="00416EA4"/>
    <w:rsid w:val="00416ED9"/>
    <w:rsid w:val="00417AD0"/>
    <w:rsid w:val="00417FBC"/>
    <w:rsid w:val="004202C0"/>
    <w:rsid w:val="0042035D"/>
    <w:rsid w:val="004209B9"/>
    <w:rsid w:val="00420A58"/>
    <w:rsid w:val="00420BAB"/>
    <w:rsid w:val="00420CBA"/>
    <w:rsid w:val="00420E5A"/>
    <w:rsid w:val="00421071"/>
    <w:rsid w:val="004213C1"/>
    <w:rsid w:val="004213CE"/>
    <w:rsid w:val="004213DA"/>
    <w:rsid w:val="0042155D"/>
    <w:rsid w:val="00421C0A"/>
    <w:rsid w:val="00421DCC"/>
    <w:rsid w:val="00421F83"/>
    <w:rsid w:val="00422177"/>
    <w:rsid w:val="004223DF"/>
    <w:rsid w:val="00422791"/>
    <w:rsid w:val="00422A68"/>
    <w:rsid w:val="00423083"/>
    <w:rsid w:val="00423437"/>
    <w:rsid w:val="004236C8"/>
    <w:rsid w:val="00423C37"/>
    <w:rsid w:val="00423D1D"/>
    <w:rsid w:val="004240C5"/>
    <w:rsid w:val="004240CE"/>
    <w:rsid w:val="0042416C"/>
    <w:rsid w:val="004242F7"/>
    <w:rsid w:val="0042433B"/>
    <w:rsid w:val="00424424"/>
    <w:rsid w:val="00424443"/>
    <w:rsid w:val="0042475E"/>
    <w:rsid w:val="00424766"/>
    <w:rsid w:val="00424AA8"/>
    <w:rsid w:val="00424AB6"/>
    <w:rsid w:val="00424D43"/>
    <w:rsid w:val="004256ED"/>
    <w:rsid w:val="004257B1"/>
    <w:rsid w:val="00425B10"/>
    <w:rsid w:val="00425BCC"/>
    <w:rsid w:val="00425BDB"/>
    <w:rsid w:val="00425DD1"/>
    <w:rsid w:val="00425E4D"/>
    <w:rsid w:val="0042653C"/>
    <w:rsid w:val="00426BEB"/>
    <w:rsid w:val="00426D3B"/>
    <w:rsid w:val="00426D6C"/>
    <w:rsid w:val="00427052"/>
    <w:rsid w:val="004270AE"/>
    <w:rsid w:val="004271F6"/>
    <w:rsid w:val="0042720A"/>
    <w:rsid w:val="0042727D"/>
    <w:rsid w:val="0042745D"/>
    <w:rsid w:val="004275E3"/>
    <w:rsid w:val="00427AEF"/>
    <w:rsid w:val="00427B67"/>
    <w:rsid w:val="00427DA2"/>
    <w:rsid w:val="00427F70"/>
    <w:rsid w:val="00430092"/>
    <w:rsid w:val="004300E5"/>
    <w:rsid w:val="0043012D"/>
    <w:rsid w:val="004303B9"/>
    <w:rsid w:val="004307C9"/>
    <w:rsid w:val="004308B8"/>
    <w:rsid w:val="0043091F"/>
    <w:rsid w:val="00430AA9"/>
    <w:rsid w:val="00430C29"/>
    <w:rsid w:val="00430C98"/>
    <w:rsid w:val="00430ECD"/>
    <w:rsid w:val="00430FAE"/>
    <w:rsid w:val="004313E7"/>
    <w:rsid w:val="00431CAB"/>
    <w:rsid w:val="00431D36"/>
    <w:rsid w:val="00431DBA"/>
    <w:rsid w:val="00431E01"/>
    <w:rsid w:val="00431F82"/>
    <w:rsid w:val="0043253F"/>
    <w:rsid w:val="0043254F"/>
    <w:rsid w:val="00432754"/>
    <w:rsid w:val="00432AE5"/>
    <w:rsid w:val="00432D93"/>
    <w:rsid w:val="00432EA5"/>
    <w:rsid w:val="00432FD0"/>
    <w:rsid w:val="00433186"/>
    <w:rsid w:val="00433250"/>
    <w:rsid w:val="004334B1"/>
    <w:rsid w:val="0043380E"/>
    <w:rsid w:val="004339DA"/>
    <w:rsid w:val="00433A23"/>
    <w:rsid w:val="00433E00"/>
    <w:rsid w:val="00433EA4"/>
    <w:rsid w:val="004347C7"/>
    <w:rsid w:val="004348BC"/>
    <w:rsid w:val="004348BF"/>
    <w:rsid w:val="0043495B"/>
    <w:rsid w:val="00434A05"/>
    <w:rsid w:val="00435141"/>
    <w:rsid w:val="00435604"/>
    <w:rsid w:val="0043579B"/>
    <w:rsid w:val="004357FD"/>
    <w:rsid w:val="00435851"/>
    <w:rsid w:val="004358C9"/>
    <w:rsid w:val="00435BF4"/>
    <w:rsid w:val="00435F80"/>
    <w:rsid w:val="00435FBE"/>
    <w:rsid w:val="004364FB"/>
    <w:rsid w:val="004369DC"/>
    <w:rsid w:val="0043700F"/>
    <w:rsid w:val="00437348"/>
    <w:rsid w:val="00437396"/>
    <w:rsid w:val="004376F5"/>
    <w:rsid w:val="004378A8"/>
    <w:rsid w:val="00437B8E"/>
    <w:rsid w:val="00437CE5"/>
    <w:rsid w:val="00437F16"/>
    <w:rsid w:val="004402C2"/>
    <w:rsid w:val="004402E8"/>
    <w:rsid w:val="00440408"/>
    <w:rsid w:val="004404BE"/>
    <w:rsid w:val="004406E6"/>
    <w:rsid w:val="00441029"/>
    <w:rsid w:val="004410CA"/>
    <w:rsid w:val="004413D8"/>
    <w:rsid w:val="004413F4"/>
    <w:rsid w:val="004418F2"/>
    <w:rsid w:val="00441D12"/>
    <w:rsid w:val="004421B7"/>
    <w:rsid w:val="004423D0"/>
    <w:rsid w:val="004423EC"/>
    <w:rsid w:val="00442400"/>
    <w:rsid w:val="00442597"/>
    <w:rsid w:val="00442C2B"/>
    <w:rsid w:val="00442E6F"/>
    <w:rsid w:val="00442F89"/>
    <w:rsid w:val="004432D5"/>
    <w:rsid w:val="00443432"/>
    <w:rsid w:val="00443597"/>
    <w:rsid w:val="0044395C"/>
    <w:rsid w:val="00443AFE"/>
    <w:rsid w:val="00443D3F"/>
    <w:rsid w:val="00444035"/>
    <w:rsid w:val="00444149"/>
    <w:rsid w:val="004442C1"/>
    <w:rsid w:val="0044435E"/>
    <w:rsid w:val="00444467"/>
    <w:rsid w:val="004444F3"/>
    <w:rsid w:val="004444F8"/>
    <w:rsid w:val="00444530"/>
    <w:rsid w:val="00444904"/>
    <w:rsid w:val="00444B06"/>
    <w:rsid w:val="00444BF2"/>
    <w:rsid w:val="00444D20"/>
    <w:rsid w:val="00444D3E"/>
    <w:rsid w:val="00444D6E"/>
    <w:rsid w:val="00444F2C"/>
    <w:rsid w:val="0044501F"/>
    <w:rsid w:val="004450E4"/>
    <w:rsid w:val="00445479"/>
    <w:rsid w:val="004457C5"/>
    <w:rsid w:val="00445B35"/>
    <w:rsid w:val="0044612C"/>
    <w:rsid w:val="004463B0"/>
    <w:rsid w:val="004464AF"/>
    <w:rsid w:val="004467E3"/>
    <w:rsid w:val="00446870"/>
    <w:rsid w:val="00446B26"/>
    <w:rsid w:val="00446DFA"/>
    <w:rsid w:val="00446EAC"/>
    <w:rsid w:val="0044717B"/>
    <w:rsid w:val="00447C57"/>
    <w:rsid w:val="00450175"/>
    <w:rsid w:val="0045021E"/>
    <w:rsid w:val="0045075C"/>
    <w:rsid w:val="004507BE"/>
    <w:rsid w:val="0045167B"/>
    <w:rsid w:val="004517C8"/>
    <w:rsid w:val="00451DB4"/>
    <w:rsid w:val="004521E1"/>
    <w:rsid w:val="00452261"/>
    <w:rsid w:val="004522B2"/>
    <w:rsid w:val="004522B5"/>
    <w:rsid w:val="0045235D"/>
    <w:rsid w:val="004523F8"/>
    <w:rsid w:val="00452567"/>
    <w:rsid w:val="0045278F"/>
    <w:rsid w:val="00452B62"/>
    <w:rsid w:val="0045331B"/>
    <w:rsid w:val="0045361E"/>
    <w:rsid w:val="0045364D"/>
    <w:rsid w:val="00453853"/>
    <w:rsid w:val="0045390E"/>
    <w:rsid w:val="00453C0E"/>
    <w:rsid w:val="00453C54"/>
    <w:rsid w:val="00454315"/>
    <w:rsid w:val="00454508"/>
    <w:rsid w:val="00454575"/>
    <w:rsid w:val="0045473C"/>
    <w:rsid w:val="0045474F"/>
    <w:rsid w:val="004547B0"/>
    <w:rsid w:val="00454937"/>
    <w:rsid w:val="00454949"/>
    <w:rsid w:val="00454A6C"/>
    <w:rsid w:val="00454B85"/>
    <w:rsid w:val="0045530A"/>
    <w:rsid w:val="0045545C"/>
    <w:rsid w:val="00455531"/>
    <w:rsid w:val="004555F1"/>
    <w:rsid w:val="004555FE"/>
    <w:rsid w:val="0045577D"/>
    <w:rsid w:val="00455793"/>
    <w:rsid w:val="004558B4"/>
    <w:rsid w:val="00455E86"/>
    <w:rsid w:val="00456D6A"/>
    <w:rsid w:val="00456DCC"/>
    <w:rsid w:val="00456E53"/>
    <w:rsid w:val="00456F19"/>
    <w:rsid w:val="00456F61"/>
    <w:rsid w:val="00457080"/>
    <w:rsid w:val="0045708E"/>
    <w:rsid w:val="0045783A"/>
    <w:rsid w:val="00457862"/>
    <w:rsid w:val="004578EF"/>
    <w:rsid w:val="004579A8"/>
    <w:rsid w:val="00457A4F"/>
    <w:rsid w:val="00457C8B"/>
    <w:rsid w:val="004602B6"/>
    <w:rsid w:val="0046031C"/>
    <w:rsid w:val="004605BE"/>
    <w:rsid w:val="00460855"/>
    <w:rsid w:val="0046087C"/>
    <w:rsid w:val="004608B5"/>
    <w:rsid w:val="004608D3"/>
    <w:rsid w:val="00460928"/>
    <w:rsid w:val="004610CF"/>
    <w:rsid w:val="0046149C"/>
    <w:rsid w:val="00461668"/>
    <w:rsid w:val="00461D85"/>
    <w:rsid w:val="004628E0"/>
    <w:rsid w:val="00462E20"/>
    <w:rsid w:val="00462E45"/>
    <w:rsid w:val="00462F97"/>
    <w:rsid w:val="00463016"/>
    <w:rsid w:val="004630AB"/>
    <w:rsid w:val="004635BD"/>
    <w:rsid w:val="004636D0"/>
    <w:rsid w:val="00463736"/>
    <w:rsid w:val="00463A16"/>
    <w:rsid w:val="00463AF1"/>
    <w:rsid w:val="00464446"/>
    <w:rsid w:val="004646C3"/>
    <w:rsid w:val="00464C7A"/>
    <w:rsid w:val="00465E4A"/>
    <w:rsid w:val="00465E8A"/>
    <w:rsid w:val="00465FE1"/>
    <w:rsid w:val="0046603F"/>
    <w:rsid w:val="00466268"/>
    <w:rsid w:val="00466417"/>
    <w:rsid w:val="0046650F"/>
    <w:rsid w:val="00466638"/>
    <w:rsid w:val="00466693"/>
    <w:rsid w:val="00466911"/>
    <w:rsid w:val="00466C97"/>
    <w:rsid w:val="004672C0"/>
    <w:rsid w:val="00467438"/>
    <w:rsid w:val="00467524"/>
    <w:rsid w:val="004677F2"/>
    <w:rsid w:val="00467940"/>
    <w:rsid w:val="0047000F"/>
    <w:rsid w:val="00470099"/>
    <w:rsid w:val="004701D3"/>
    <w:rsid w:val="00470791"/>
    <w:rsid w:val="004708FE"/>
    <w:rsid w:val="00470954"/>
    <w:rsid w:val="004709B8"/>
    <w:rsid w:val="00471059"/>
    <w:rsid w:val="00471536"/>
    <w:rsid w:val="004715C0"/>
    <w:rsid w:val="00471676"/>
    <w:rsid w:val="00471A1B"/>
    <w:rsid w:val="00471A74"/>
    <w:rsid w:val="00471C96"/>
    <w:rsid w:val="00471CA6"/>
    <w:rsid w:val="00471D06"/>
    <w:rsid w:val="00472275"/>
    <w:rsid w:val="0047237D"/>
    <w:rsid w:val="004724C4"/>
    <w:rsid w:val="0047272A"/>
    <w:rsid w:val="00472995"/>
    <w:rsid w:val="00472BB9"/>
    <w:rsid w:val="00472D2C"/>
    <w:rsid w:val="00473000"/>
    <w:rsid w:val="00473105"/>
    <w:rsid w:val="004732B8"/>
    <w:rsid w:val="00473359"/>
    <w:rsid w:val="004734C1"/>
    <w:rsid w:val="0047380C"/>
    <w:rsid w:val="00473AD2"/>
    <w:rsid w:val="00473B1A"/>
    <w:rsid w:val="0047427C"/>
    <w:rsid w:val="00474346"/>
    <w:rsid w:val="00474418"/>
    <w:rsid w:val="0047445E"/>
    <w:rsid w:val="0047458D"/>
    <w:rsid w:val="00474956"/>
    <w:rsid w:val="00474CDD"/>
    <w:rsid w:val="00474D87"/>
    <w:rsid w:val="00475099"/>
    <w:rsid w:val="00475349"/>
    <w:rsid w:val="0047534C"/>
    <w:rsid w:val="00475A44"/>
    <w:rsid w:val="00475B73"/>
    <w:rsid w:val="00475E14"/>
    <w:rsid w:val="00475E79"/>
    <w:rsid w:val="00475F1D"/>
    <w:rsid w:val="004765DF"/>
    <w:rsid w:val="004766C4"/>
    <w:rsid w:val="00476BC7"/>
    <w:rsid w:val="004771D3"/>
    <w:rsid w:val="004772A8"/>
    <w:rsid w:val="00477472"/>
    <w:rsid w:val="00477683"/>
    <w:rsid w:val="004776D9"/>
    <w:rsid w:val="00477819"/>
    <w:rsid w:val="00477857"/>
    <w:rsid w:val="004779CD"/>
    <w:rsid w:val="00477C2D"/>
    <w:rsid w:val="0048002D"/>
    <w:rsid w:val="004804F9"/>
    <w:rsid w:val="0048053B"/>
    <w:rsid w:val="00480A2A"/>
    <w:rsid w:val="00480AAB"/>
    <w:rsid w:val="00480BFA"/>
    <w:rsid w:val="00480C41"/>
    <w:rsid w:val="00480DD5"/>
    <w:rsid w:val="0048152B"/>
    <w:rsid w:val="00481641"/>
    <w:rsid w:val="004817A3"/>
    <w:rsid w:val="00481873"/>
    <w:rsid w:val="004818B2"/>
    <w:rsid w:val="00481BB3"/>
    <w:rsid w:val="00481D96"/>
    <w:rsid w:val="00481FB9"/>
    <w:rsid w:val="004824DE"/>
    <w:rsid w:val="004825FF"/>
    <w:rsid w:val="004826F0"/>
    <w:rsid w:val="00482773"/>
    <w:rsid w:val="00482AA0"/>
    <w:rsid w:val="00482D0D"/>
    <w:rsid w:val="00483402"/>
    <w:rsid w:val="00483752"/>
    <w:rsid w:val="004837A8"/>
    <w:rsid w:val="004837B2"/>
    <w:rsid w:val="004838D3"/>
    <w:rsid w:val="00483CBD"/>
    <w:rsid w:val="00483F67"/>
    <w:rsid w:val="0048415B"/>
    <w:rsid w:val="00484197"/>
    <w:rsid w:val="00484324"/>
    <w:rsid w:val="00484633"/>
    <w:rsid w:val="00484F97"/>
    <w:rsid w:val="00485714"/>
    <w:rsid w:val="00485F31"/>
    <w:rsid w:val="004866B4"/>
    <w:rsid w:val="004867B0"/>
    <w:rsid w:val="004867CF"/>
    <w:rsid w:val="00486882"/>
    <w:rsid w:val="00486923"/>
    <w:rsid w:val="00486CC7"/>
    <w:rsid w:val="00486D6C"/>
    <w:rsid w:val="00486DA2"/>
    <w:rsid w:val="00487158"/>
    <w:rsid w:val="00487C92"/>
    <w:rsid w:val="004900BE"/>
    <w:rsid w:val="004903F9"/>
    <w:rsid w:val="004907AD"/>
    <w:rsid w:val="00490991"/>
    <w:rsid w:val="00490C33"/>
    <w:rsid w:val="00490E27"/>
    <w:rsid w:val="00491267"/>
    <w:rsid w:val="004913E5"/>
    <w:rsid w:val="004915D5"/>
    <w:rsid w:val="00491A2C"/>
    <w:rsid w:val="00491ADE"/>
    <w:rsid w:val="00491AF0"/>
    <w:rsid w:val="00491D6A"/>
    <w:rsid w:val="00491D73"/>
    <w:rsid w:val="004922C6"/>
    <w:rsid w:val="00492416"/>
    <w:rsid w:val="00492649"/>
    <w:rsid w:val="004927F0"/>
    <w:rsid w:val="00492A8E"/>
    <w:rsid w:val="00492B52"/>
    <w:rsid w:val="0049307B"/>
    <w:rsid w:val="00493133"/>
    <w:rsid w:val="004931B9"/>
    <w:rsid w:val="0049350A"/>
    <w:rsid w:val="004935A3"/>
    <w:rsid w:val="00493624"/>
    <w:rsid w:val="00493783"/>
    <w:rsid w:val="004937A1"/>
    <w:rsid w:val="004938B7"/>
    <w:rsid w:val="00494422"/>
    <w:rsid w:val="004945E1"/>
    <w:rsid w:val="0049485B"/>
    <w:rsid w:val="00494976"/>
    <w:rsid w:val="00494999"/>
    <w:rsid w:val="004949BB"/>
    <w:rsid w:val="00494BFE"/>
    <w:rsid w:val="00494F8B"/>
    <w:rsid w:val="00495135"/>
    <w:rsid w:val="004952B2"/>
    <w:rsid w:val="004953C2"/>
    <w:rsid w:val="0049548E"/>
    <w:rsid w:val="004955ED"/>
    <w:rsid w:val="00495934"/>
    <w:rsid w:val="00495976"/>
    <w:rsid w:val="0049597C"/>
    <w:rsid w:val="00495B41"/>
    <w:rsid w:val="00495B94"/>
    <w:rsid w:val="00495D17"/>
    <w:rsid w:val="00495D63"/>
    <w:rsid w:val="00496313"/>
    <w:rsid w:val="004969CE"/>
    <w:rsid w:val="00496D75"/>
    <w:rsid w:val="00496E0E"/>
    <w:rsid w:val="00496E53"/>
    <w:rsid w:val="00496F15"/>
    <w:rsid w:val="0049733D"/>
    <w:rsid w:val="0049759D"/>
    <w:rsid w:val="0049776D"/>
    <w:rsid w:val="00497B8C"/>
    <w:rsid w:val="004A0233"/>
    <w:rsid w:val="004A0A1C"/>
    <w:rsid w:val="004A0EBE"/>
    <w:rsid w:val="004A10FE"/>
    <w:rsid w:val="004A150D"/>
    <w:rsid w:val="004A1629"/>
    <w:rsid w:val="004A17E0"/>
    <w:rsid w:val="004A1F16"/>
    <w:rsid w:val="004A21C9"/>
    <w:rsid w:val="004A2263"/>
    <w:rsid w:val="004A259A"/>
    <w:rsid w:val="004A25BE"/>
    <w:rsid w:val="004A2673"/>
    <w:rsid w:val="004A2CA4"/>
    <w:rsid w:val="004A2FB5"/>
    <w:rsid w:val="004A3181"/>
    <w:rsid w:val="004A31BB"/>
    <w:rsid w:val="004A326C"/>
    <w:rsid w:val="004A32B0"/>
    <w:rsid w:val="004A337B"/>
    <w:rsid w:val="004A3809"/>
    <w:rsid w:val="004A3B91"/>
    <w:rsid w:val="004A3E40"/>
    <w:rsid w:val="004A3E5D"/>
    <w:rsid w:val="004A3F5F"/>
    <w:rsid w:val="004A3FF5"/>
    <w:rsid w:val="004A429F"/>
    <w:rsid w:val="004A42AD"/>
    <w:rsid w:val="004A4514"/>
    <w:rsid w:val="004A49D0"/>
    <w:rsid w:val="004A4B28"/>
    <w:rsid w:val="004A4E75"/>
    <w:rsid w:val="004A50BC"/>
    <w:rsid w:val="004A5122"/>
    <w:rsid w:val="004A5192"/>
    <w:rsid w:val="004A5340"/>
    <w:rsid w:val="004A5363"/>
    <w:rsid w:val="004A5479"/>
    <w:rsid w:val="004A5760"/>
    <w:rsid w:val="004A5EAA"/>
    <w:rsid w:val="004A5EBD"/>
    <w:rsid w:val="004A6175"/>
    <w:rsid w:val="004A641B"/>
    <w:rsid w:val="004A65CD"/>
    <w:rsid w:val="004A697A"/>
    <w:rsid w:val="004A6C76"/>
    <w:rsid w:val="004A6CFD"/>
    <w:rsid w:val="004A6D20"/>
    <w:rsid w:val="004A6E4F"/>
    <w:rsid w:val="004A736A"/>
    <w:rsid w:val="004A77B9"/>
    <w:rsid w:val="004A791F"/>
    <w:rsid w:val="004A79DE"/>
    <w:rsid w:val="004A7A60"/>
    <w:rsid w:val="004A7AC7"/>
    <w:rsid w:val="004B0C4C"/>
    <w:rsid w:val="004B0D93"/>
    <w:rsid w:val="004B13FE"/>
    <w:rsid w:val="004B146D"/>
    <w:rsid w:val="004B171D"/>
    <w:rsid w:val="004B1B97"/>
    <w:rsid w:val="004B1E66"/>
    <w:rsid w:val="004B1FE6"/>
    <w:rsid w:val="004B23E0"/>
    <w:rsid w:val="004B2409"/>
    <w:rsid w:val="004B251B"/>
    <w:rsid w:val="004B25C6"/>
    <w:rsid w:val="004B262A"/>
    <w:rsid w:val="004B276E"/>
    <w:rsid w:val="004B27F6"/>
    <w:rsid w:val="004B296B"/>
    <w:rsid w:val="004B2BF8"/>
    <w:rsid w:val="004B2CD6"/>
    <w:rsid w:val="004B2E3C"/>
    <w:rsid w:val="004B3124"/>
    <w:rsid w:val="004B31D0"/>
    <w:rsid w:val="004B3626"/>
    <w:rsid w:val="004B3A8B"/>
    <w:rsid w:val="004B3D79"/>
    <w:rsid w:val="004B4069"/>
    <w:rsid w:val="004B4230"/>
    <w:rsid w:val="004B47C6"/>
    <w:rsid w:val="004B4D09"/>
    <w:rsid w:val="004B4E61"/>
    <w:rsid w:val="004B5049"/>
    <w:rsid w:val="004B5976"/>
    <w:rsid w:val="004B5B0A"/>
    <w:rsid w:val="004B5D95"/>
    <w:rsid w:val="004B5E84"/>
    <w:rsid w:val="004B6516"/>
    <w:rsid w:val="004B65DA"/>
    <w:rsid w:val="004B6B82"/>
    <w:rsid w:val="004B72CD"/>
    <w:rsid w:val="004B72E5"/>
    <w:rsid w:val="004B7399"/>
    <w:rsid w:val="004B7457"/>
    <w:rsid w:val="004B769C"/>
    <w:rsid w:val="004B7AC0"/>
    <w:rsid w:val="004B7CBD"/>
    <w:rsid w:val="004C002F"/>
    <w:rsid w:val="004C015A"/>
    <w:rsid w:val="004C036D"/>
    <w:rsid w:val="004C066C"/>
    <w:rsid w:val="004C0A9B"/>
    <w:rsid w:val="004C0C03"/>
    <w:rsid w:val="004C0EDB"/>
    <w:rsid w:val="004C197F"/>
    <w:rsid w:val="004C19D6"/>
    <w:rsid w:val="004C1A60"/>
    <w:rsid w:val="004C21B8"/>
    <w:rsid w:val="004C25F5"/>
    <w:rsid w:val="004C27E4"/>
    <w:rsid w:val="004C2D30"/>
    <w:rsid w:val="004C3004"/>
    <w:rsid w:val="004C31F3"/>
    <w:rsid w:val="004C32EB"/>
    <w:rsid w:val="004C355A"/>
    <w:rsid w:val="004C35DF"/>
    <w:rsid w:val="004C3C89"/>
    <w:rsid w:val="004C3E5F"/>
    <w:rsid w:val="004C3EFA"/>
    <w:rsid w:val="004C3F4B"/>
    <w:rsid w:val="004C40CC"/>
    <w:rsid w:val="004C438D"/>
    <w:rsid w:val="004C46F7"/>
    <w:rsid w:val="004C4907"/>
    <w:rsid w:val="004C4BC9"/>
    <w:rsid w:val="004C4DA1"/>
    <w:rsid w:val="004C4EA2"/>
    <w:rsid w:val="004C5163"/>
    <w:rsid w:val="004C5182"/>
    <w:rsid w:val="004C523D"/>
    <w:rsid w:val="004C52D2"/>
    <w:rsid w:val="004C54C0"/>
    <w:rsid w:val="004C54D3"/>
    <w:rsid w:val="004C55A1"/>
    <w:rsid w:val="004C55AA"/>
    <w:rsid w:val="004C623D"/>
    <w:rsid w:val="004C6243"/>
    <w:rsid w:val="004C654C"/>
    <w:rsid w:val="004C69F7"/>
    <w:rsid w:val="004C6D16"/>
    <w:rsid w:val="004C74DD"/>
    <w:rsid w:val="004C7583"/>
    <w:rsid w:val="004C75DA"/>
    <w:rsid w:val="004C7B06"/>
    <w:rsid w:val="004C7B69"/>
    <w:rsid w:val="004C7BFB"/>
    <w:rsid w:val="004D013C"/>
    <w:rsid w:val="004D0C1F"/>
    <w:rsid w:val="004D0C46"/>
    <w:rsid w:val="004D0D06"/>
    <w:rsid w:val="004D101D"/>
    <w:rsid w:val="004D1093"/>
    <w:rsid w:val="004D10F7"/>
    <w:rsid w:val="004D1224"/>
    <w:rsid w:val="004D169E"/>
    <w:rsid w:val="004D1800"/>
    <w:rsid w:val="004D18C8"/>
    <w:rsid w:val="004D19DA"/>
    <w:rsid w:val="004D1A15"/>
    <w:rsid w:val="004D1D7A"/>
    <w:rsid w:val="004D1DB0"/>
    <w:rsid w:val="004D1FD3"/>
    <w:rsid w:val="004D213E"/>
    <w:rsid w:val="004D23F8"/>
    <w:rsid w:val="004D2683"/>
    <w:rsid w:val="004D282B"/>
    <w:rsid w:val="004D283D"/>
    <w:rsid w:val="004D29C7"/>
    <w:rsid w:val="004D2ECC"/>
    <w:rsid w:val="004D32F3"/>
    <w:rsid w:val="004D34E3"/>
    <w:rsid w:val="004D3C3E"/>
    <w:rsid w:val="004D4077"/>
    <w:rsid w:val="004D4207"/>
    <w:rsid w:val="004D45D3"/>
    <w:rsid w:val="004D48DB"/>
    <w:rsid w:val="004D4A32"/>
    <w:rsid w:val="004D4B1A"/>
    <w:rsid w:val="004D4C8E"/>
    <w:rsid w:val="004D4DE0"/>
    <w:rsid w:val="004D51FE"/>
    <w:rsid w:val="004D581D"/>
    <w:rsid w:val="004D6300"/>
    <w:rsid w:val="004D64A7"/>
    <w:rsid w:val="004D64E5"/>
    <w:rsid w:val="004D666D"/>
    <w:rsid w:val="004D6787"/>
    <w:rsid w:val="004D6AC2"/>
    <w:rsid w:val="004D726E"/>
    <w:rsid w:val="004D73D2"/>
    <w:rsid w:val="004D76B4"/>
    <w:rsid w:val="004D7901"/>
    <w:rsid w:val="004D7E2D"/>
    <w:rsid w:val="004E0261"/>
    <w:rsid w:val="004E02D7"/>
    <w:rsid w:val="004E0B51"/>
    <w:rsid w:val="004E0FBE"/>
    <w:rsid w:val="004E0FF1"/>
    <w:rsid w:val="004E115A"/>
    <w:rsid w:val="004E13A2"/>
    <w:rsid w:val="004E144C"/>
    <w:rsid w:val="004E14A1"/>
    <w:rsid w:val="004E1765"/>
    <w:rsid w:val="004E1AC8"/>
    <w:rsid w:val="004E2010"/>
    <w:rsid w:val="004E2306"/>
    <w:rsid w:val="004E24B7"/>
    <w:rsid w:val="004E2BDF"/>
    <w:rsid w:val="004E2BEE"/>
    <w:rsid w:val="004E2D45"/>
    <w:rsid w:val="004E2DDB"/>
    <w:rsid w:val="004E354E"/>
    <w:rsid w:val="004E3753"/>
    <w:rsid w:val="004E38EB"/>
    <w:rsid w:val="004E3C9F"/>
    <w:rsid w:val="004E3DDD"/>
    <w:rsid w:val="004E40AF"/>
    <w:rsid w:val="004E4185"/>
    <w:rsid w:val="004E4320"/>
    <w:rsid w:val="004E4385"/>
    <w:rsid w:val="004E451E"/>
    <w:rsid w:val="004E4845"/>
    <w:rsid w:val="004E4CE4"/>
    <w:rsid w:val="004E50D7"/>
    <w:rsid w:val="004E5331"/>
    <w:rsid w:val="004E5851"/>
    <w:rsid w:val="004E5F7B"/>
    <w:rsid w:val="004E6072"/>
    <w:rsid w:val="004E6117"/>
    <w:rsid w:val="004E6251"/>
    <w:rsid w:val="004E6292"/>
    <w:rsid w:val="004E656E"/>
    <w:rsid w:val="004E65CA"/>
    <w:rsid w:val="004E6648"/>
    <w:rsid w:val="004E6836"/>
    <w:rsid w:val="004E68DC"/>
    <w:rsid w:val="004E6A3C"/>
    <w:rsid w:val="004E6C49"/>
    <w:rsid w:val="004E6C55"/>
    <w:rsid w:val="004E6F71"/>
    <w:rsid w:val="004E7364"/>
    <w:rsid w:val="004E767E"/>
    <w:rsid w:val="004E7752"/>
    <w:rsid w:val="004E7A5B"/>
    <w:rsid w:val="004E7B7C"/>
    <w:rsid w:val="004E7CB4"/>
    <w:rsid w:val="004E7CFE"/>
    <w:rsid w:val="004E7D34"/>
    <w:rsid w:val="004F0439"/>
    <w:rsid w:val="004F0889"/>
    <w:rsid w:val="004F0B10"/>
    <w:rsid w:val="004F1063"/>
    <w:rsid w:val="004F1588"/>
    <w:rsid w:val="004F15F0"/>
    <w:rsid w:val="004F1797"/>
    <w:rsid w:val="004F1BD0"/>
    <w:rsid w:val="004F1DFD"/>
    <w:rsid w:val="004F25F4"/>
    <w:rsid w:val="004F267D"/>
    <w:rsid w:val="004F2822"/>
    <w:rsid w:val="004F2EF2"/>
    <w:rsid w:val="004F3085"/>
    <w:rsid w:val="004F3248"/>
    <w:rsid w:val="004F3626"/>
    <w:rsid w:val="004F3639"/>
    <w:rsid w:val="004F38A8"/>
    <w:rsid w:val="004F3994"/>
    <w:rsid w:val="004F3A2E"/>
    <w:rsid w:val="004F4218"/>
    <w:rsid w:val="004F45ED"/>
    <w:rsid w:val="004F48E8"/>
    <w:rsid w:val="004F4BBA"/>
    <w:rsid w:val="004F5705"/>
    <w:rsid w:val="004F592B"/>
    <w:rsid w:val="004F5B79"/>
    <w:rsid w:val="004F5F62"/>
    <w:rsid w:val="004F6135"/>
    <w:rsid w:val="004F64E9"/>
    <w:rsid w:val="004F6759"/>
    <w:rsid w:val="004F6A77"/>
    <w:rsid w:val="004F7427"/>
    <w:rsid w:val="004F753A"/>
    <w:rsid w:val="004F7635"/>
    <w:rsid w:val="004F77F3"/>
    <w:rsid w:val="004F7919"/>
    <w:rsid w:val="004F7E8E"/>
    <w:rsid w:val="004F7FB4"/>
    <w:rsid w:val="004F7FF0"/>
    <w:rsid w:val="00500078"/>
    <w:rsid w:val="00500A14"/>
    <w:rsid w:val="00500A37"/>
    <w:rsid w:val="00500AE5"/>
    <w:rsid w:val="00501103"/>
    <w:rsid w:val="0050169A"/>
    <w:rsid w:val="005017D8"/>
    <w:rsid w:val="00501E9B"/>
    <w:rsid w:val="00501F23"/>
    <w:rsid w:val="00502384"/>
    <w:rsid w:val="005023BB"/>
    <w:rsid w:val="005025B3"/>
    <w:rsid w:val="0050270E"/>
    <w:rsid w:val="0050298A"/>
    <w:rsid w:val="00502B94"/>
    <w:rsid w:val="00502BB7"/>
    <w:rsid w:val="00502DA2"/>
    <w:rsid w:val="005030D4"/>
    <w:rsid w:val="005036A2"/>
    <w:rsid w:val="005039B9"/>
    <w:rsid w:val="00503AE2"/>
    <w:rsid w:val="00503D93"/>
    <w:rsid w:val="005048D1"/>
    <w:rsid w:val="00504B4C"/>
    <w:rsid w:val="00504B89"/>
    <w:rsid w:val="00504C4C"/>
    <w:rsid w:val="00504C58"/>
    <w:rsid w:val="00504D5F"/>
    <w:rsid w:val="00504E49"/>
    <w:rsid w:val="00505155"/>
    <w:rsid w:val="005052C6"/>
    <w:rsid w:val="005055A9"/>
    <w:rsid w:val="00505BB2"/>
    <w:rsid w:val="005061E4"/>
    <w:rsid w:val="00506477"/>
    <w:rsid w:val="00506506"/>
    <w:rsid w:val="00506688"/>
    <w:rsid w:val="005067E9"/>
    <w:rsid w:val="00506E8A"/>
    <w:rsid w:val="00506F47"/>
    <w:rsid w:val="00506F90"/>
    <w:rsid w:val="00507023"/>
    <w:rsid w:val="0050706E"/>
    <w:rsid w:val="00507252"/>
    <w:rsid w:val="005074C0"/>
    <w:rsid w:val="005074FB"/>
    <w:rsid w:val="0050753A"/>
    <w:rsid w:val="00507560"/>
    <w:rsid w:val="005076E8"/>
    <w:rsid w:val="005077D2"/>
    <w:rsid w:val="005079D8"/>
    <w:rsid w:val="00507A84"/>
    <w:rsid w:val="00507FF4"/>
    <w:rsid w:val="0051002E"/>
    <w:rsid w:val="0051003E"/>
    <w:rsid w:val="0051009A"/>
    <w:rsid w:val="00510173"/>
    <w:rsid w:val="005101F5"/>
    <w:rsid w:val="005108AC"/>
    <w:rsid w:val="00511013"/>
    <w:rsid w:val="00511245"/>
    <w:rsid w:val="0051128D"/>
    <w:rsid w:val="005113E4"/>
    <w:rsid w:val="00511417"/>
    <w:rsid w:val="00511462"/>
    <w:rsid w:val="00511483"/>
    <w:rsid w:val="00511556"/>
    <w:rsid w:val="005115C0"/>
    <w:rsid w:val="005117E1"/>
    <w:rsid w:val="00511852"/>
    <w:rsid w:val="00511D13"/>
    <w:rsid w:val="00512555"/>
    <w:rsid w:val="00512580"/>
    <w:rsid w:val="005126E3"/>
    <w:rsid w:val="00512755"/>
    <w:rsid w:val="00512995"/>
    <w:rsid w:val="00512E1C"/>
    <w:rsid w:val="005133E5"/>
    <w:rsid w:val="005135EC"/>
    <w:rsid w:val="005135F6"/>
    <w:rsid w:val="0051398C"/>
    <w:rsid w:val="00513A87"/>
    <w:rsid w:val="00513C97"/>
    <w:rsid w:val="005141F8"/>
    <w:rsid w:val="005142C4"/>
    <w:rsid w:val="00514AA0"/>
    <w:rsid w:val="00514AA2"/>
    <w:rsid w:val="00514AA4"/>
    <w:rsid w:val="00514DA1"/>
    <w:rsid w:val="00514E03"/>
    <w:rsid w:val="005151A4"/>
    <w:rsid w:val="005152FF"/>
    <w:rsid w:val="00515929"/>
    <w:rsid w:val="00515AE4"/>
    <w:rsid w:val="005160CF"/>
    <w:rsid w:val="0051625B"/>
    <w:rsid w:val="0051645C"/>
    <w:rsid w:val="00516674"/>
    <w:rsid w:val="0051673F"/>
    <w:rsid w:val="0051699B"/>
    <w:rsid w:val="00517B56"/>
    <w:rsid w:val="00517D6C"/>
    <w:rsid w:val="00517E0D"/>
    <w:rsid w:val="00517FD2"/>
    <w:rsid w:val="00520063"/>
    <w:rsid w:val="00520105"/>
    <w:rsid w:val="005203AA"/>
    <w:rsid w:val="005204AB"/>
    <w:rsid w:val="00520A75"/>
    <w:rsid w:val="00520B5F"/>
    <w:rsid w:val="0052106B"/>
    <w:rsid w:val="005212D8"/>
    <w:rsid w:val="00521341"/>
    <w:rsid w:val="005215FB"/>
    <w:rsid w:val="00521650"/>
    <w:rsid w:val="0052175E"/>
    <w:rsid w:val="005218CE"/>
    <w:rsid w:val="005218FD"/>
    <w:rsid w:val="00521D93"/>
    <w:rsid w:val="005220D2"/>
    <w:rsid w:val="005222E3"/>
    <w:rsid w:val="005222F8"/>
    <w:rsid w:val="00522396"/>
    <w:rsid w:val="00522400"/>
    <w:rsid w:val="0052244B"/>
    <w:rsid w:val="00522D6E"/>
    <w:rsid w:val="00522DD6"/>
    <w:rsid w:val="00522DEB"/>
    <w:rsid w:val="00522EEC"/>
    <w:rsid w:val="0052304D"/>
    <w:rsid w:val="00523251"/>
    <w:rsid w:val="00523757"/>
    <w:rsid w:val="005239C2"/>
    <w:rsid w:val="00523C5D"/>
    <w:rsid w:val="00523C5F"/>
    <w:rsid w:val="00523CE6"/>
    <w:rsid w:val="00523F7A"/>
    <w:rsid w:val="00524030"/>
    <w:rsid w:val="00524359"/>
    <w:rsid w:val="00524428"/>
    <w:rsid w:val="005245BE"/>
    <w:rsid w:val="00524982"/>
    <w:rsid w:val="00524C88"/>
    <w:rsid w:val="00524CBD"/>
    <w:rsid w:val="00524D6F"/>
    <w:rsid w:val="00525260"/>
    <w:rsid w:val="005253AA"/>
    <w:rsid w:val="00525CCE"/>
    <w:rsid w:val="00525DB8"/>
    <w:rsid w:val="0052608E"/>
    <w:rsid w:val="005261CF"/>
    <w:rsid w:val="00526220"/>
    <w:rsid w:val="0052635A"/>
    <w:rsid w:val="005263FE"/>
    <w:rsid w:val="005264CA"/>
    <w:rsid w:val="005264DA"/>
    <w:rsid w:val="00526A86"/>
    <w:rsid w:val="00526B0A"/>
    <w:rsid w:val="00526B4B"/>
    <w:rsid w:val="00526DD2"/>
    <w:rsid w:val="005270AA"/>
    <w:rsid w:val="0052721C"/>
    <w:rsid w:val="00527568"/>
    <w:rsid w:val="00527577"/>
    <w:rsid w:val="0052758B"/>
    <w:rsid w:val="00527B0A"/>
    <w:rsid w:val="00527D8B"/>
    <w:rsid w:val="00527F4E"/>
    <w:rsid w:val="00527F6C"/>
    <w:rsid w:val="00527FFB"/>
    <w:rsid w:val="005303E8"/>
    <w:rsid w:val="005308F8"/>
    <w:rsid w:val="00530AB0"/>
    <w:rsid w:val="00530B12"/>
    <w:rsid w:val="00530D1D"/>
    <w:rsid w:val="00530D98"/>
    <w:rsid w:val="00531358"/>
    <w:rsid w:val="005315BE"/>
    <w:rsid w:val="005316CF"/>
    <w:rsid w:val="005317D0"/>
    <w:rsid w:val="00531A0F"/>
    <w:rsid w:val="00531A76"/>
    <w:rsid w:val="00531B61"/>
    <w:rsid w:val="00531E36"/>
    <w:rsid w:val="0053237C"/>
    <w:rsid w:val="005324A4"/>
    <w:rsid w:val="005326C6"/>
    <w:rsid w:val="00532921"/>
    <w:rsid w:val="00532A7E"/>
    <w:rsid w:val="00532B1C"/>
    <w:rsid w:val="00532EB8"/>
    <w:rsid w:val="005332E4"/>
    <w:rsid w:val="00533354"/>
    <w:rsid w:val="00533547"/>
    <w:rsid w:val="005337A7"/>
    <w:rsid w:val="0053382C"/>
    <w:rsid w:val="00533A00"/>
    <w:rsid w:val="00533A1C"/>
    <w:rsid w:val="00533C6B"/>
    <w:rsid w:val="00533FBD"/>
    <w:rsid w:val="005342F5"/>
    <w:rsid w:val="0053446A"/>
    <w:rsid w:val="005345EE"/>
    <w:rsid w:val="005348D2"/>
    <w:rsid w:val="00534C49"/>
    <w:rsid w:val="00535078"/>
    <w:rsid w:val="005352A0"/>
    <w:rsid w:val="0053546D"/>
    <w:rsid w:val="005354A9"/>
    <w:rsid w:val="00535590"/>
    <w:rsid w:val="0053569F"/>
    <w:rsid w:val="0053575D"/>
    <w:rsid w:val="00535AC2"/>
    <w:rsid w:val="00535E3E"/>
    <w:rsid w:val="00536047"/>
    <w:rsid w:val="00536B5C"/>
    <w:rsid w:val="00536D5A"/>
    <w:rsid w:val="00536F00"/>
    <w:rsid w:val="00536F09"/>
    <w:rsid w:val="005370D2"/>
    <w:rsid w:val="00537131"/>
    <w:rsid w:val="005371F4"/>
    <w:rsid w:val="0053798B"/>
    <w:rsid w:val="00537A86"/>
    <w:rsid w:val="00537D44"/>
    <w:rsid w:val="00537FB7"/>
    <w:rsid w:val="005402E2"/>
    <w:rsid w:val="00540373"/>
    <w:rsid w:val="0054083E"/>
    <w:rsid w:val="00540B1E"/>
    <w:rsid w:val="00540C91"/>
    <w:rsid w:val="00540EDF"/>
    <w:rsid w:val="00540FF9"/>
    <w:rsid w:val="0054108D"/>
    <w:rsid w:val="00541419"/>
    <w:rsid w:val="00541451"/>
    <w:rsid w:val="005417DF"/>
    <w:rsid w:val="00541889"/>
    <w:rsid w:val="00541968"/>
    <w:rsid w:val="005420BD"/>
    <w:rsid w:val="00542117"/>
    <w:rsid w:val="005421E0"/>
    <w:rsid w:val="00542408"/>
    <w:rsid w:val="0054269B"/>
    <w:rsid w:val="0054288C"/>
    <w:rsid w:val="00542986"/>
    <w:rsid w:val="0054310E"/>
    <w:rsid w:val="00543212"/>
    <w:rsid w:val="00543373"/>
    <w:rsid w:val="0054367B"/>
    <w:rsid w:val="00543809"/>
    <w:rsid w:val="00543A53"/>
    <w:rsid w:val="00543C53"/>
    <w:rsid w:val="00543D28"/>
    <w:rsid w:val="00543F2E"/>
    <w:rsid w:val="00544513"/>
    <w:rsid w:val="00544B3E"/>
    <w:rsid w:val="00544F2D"/>
    <w:rsid w:val="00544F62"/>
    <w:rsid w:val="005450AA"/>
    <w:rsid w:val="00545115"/>
    <w:rsid w:val="005452F5"/>
    <w:rsid w:val="00545857"/>
    <w:rsid w:val="00545CDC"/>
    <w:rsid w:val="00545EC5"/>
    <w:rsid w:val="0054670D"/>
    <w:rsid w:val="00546C09"/>
    <w:rsid w:val="00546C25"/>
    <w:rsid w:val="00546ED5"/>
    <w:rsid w:val="00546FA8"/>
    <w:rsid w:val="00547060"/>
    <w:rsid w:val="005471BF"/>
    <w:rsid w:val="005475AB"/>
    <w:rsid w:val="00547AB8"/>
    <w:rsid w:val="00550604"/>
    <w:rsid w:val="005508D8"/>
    <w:rsid w:val="00550B51"/>
    <w:rsid w:val="00550DDE"/>
    <w:rsid w:val="00550E03"/>
    <w:rsid w:val="00551190"/>
    <w:rsid w:val="0055133C"/>
    <w:rsid w:val="0055157F"/>
    <w:rsid w:val="00551770"/>
    <w:rsid w:val="00551B76"/>
    <w:rsid w:val="00551CE2"/>
    <w:rsid w:val="00551D67"/>
    <w:rsid w:val="00551DF5"/>
    <w:rsid w:val="00551E0C"/>
    <w:rsid w:val="005525BD"/>
    <w:rsid w:val="005525DB"/>
    <w:rsid w:val="00552D8C"/>
    <w:rsid w:val="00552DA8"/>
    <w:rsid w:val="00552ED1"/>
    <w:rsid w:val="0055319F"/>
    <w:rsid w:val="005532DF"/>
    <w:rsid w:val="005534B8"/>
    <w:rsid w:val="00553B8A"/>
    <w:rsid w:val="005542AE"/>
    <w:rsid w:val="00554623"/>
    <w:rsid w:val="00554734"/>
    <w:rsid w:val="0055477E"/>
    <w:rsid w:val="00554C08"/>
    <w:rsid w:val="00554E04"/>
    <w:rsid w:val="00554E32"/>
    <w:rsid w:val="00555230"/>
    <w:rsid w:val="00555520"/>
    <w:rsid w:val="0055594B"/>
    <w:rsid w:val="00555A18"/>
    <w:rsid w:val="00555AAD"/>
    <w:rsid w:val="00555DF8"/>
    <w:rsid w:val="00555EDF"/>
    <w:rsid w:val="005561B1"/>
    <w:rsid w:val="005569B9"/>
    <w:rsid w:val="00556E77"/>
    <w:rsid w:val="00556FD9"/>
    <w:rsid w:val="005570C2"/>
    <w:rsid w:val="005574AF"/>
    <w:rsid w:val="0055757A"/>
    <w:rsid w:val="005578B5"/>
    <w:rsid w:val="00557929"/>
    <w:rsid w:val="00557A43"/>
    <w:rsid w:val="00557B02"/>
    <w:rsid w:val="00557B1A"/>
    <w:rsid w:val="00560099"/>
    <w:rsid w:val="00560228"/>
    <w:rsid w:val="00560352"/>
    <w:rsid w:val="0056088B"/>
    <w:rsid w:val="00560CEB"/>
    <w:rsid w:val="0056110C"/>
    <w:rsid w:val="005611BD"/>
    <w:rsid w:val="0056138E"/>
    <w:rsid w:val="0056141C"/>
    <w:rsid w:val="005620D3"/>
    <w:rsid w:val="00562157"/>
    <w:rsid w:val="00562326"/>
    <w:rsid w:val="0056251F"/>
    <w:rsid w:val="0056254F"/>
    <w:rsid w:val="005626EE"/>
    <w:rsid w:val="00562C30"/>
    <w:rsid w:val="0056301D"/>
    <w:rsid w:val="005630CF"/>
    <w:rsid w:val="0056351B"/>
    <w:rsid w:val="00563579"/>
    <w:rsid w:val="00564204"/>
    <w:rsid w:val="0056487E"/>
    <w:rsid w:val="005648DE"/>
    <w:rsid w:val="00564A33"/>
    <w:rsid w:val="00565134"/>
    <w:rsid w:val="005651E8"/>
    <w:rsid w:val="005655F5"/>
    <w:rsid w:val="0056580C"/>
    <w:rsid w:val="00565A90"/>
    <w:rsid w:val="00566422"/>
    <w:rsid w:val="00566B93"/>
    <w:rsid w:val="00566D6D"/>
    <w:rsid w:val="005678D5"/>
    <w:rsid w:val="00567B60"/>
    <w:rsid w:val="00567BA3"/>
    <w:rsid w:val="00567C5B"/>
    <w:rsid w:val="005704F4"/>
    <w:rsid w:val="0057055F"/>
    <w:rsid w:val="005708CE"/>
    <w:rsid w:val="00570B78"/>
    <w:rsid w:val="005712F8"/>
    <w:rsid w:val="005715A0"/>
    <w:rsid w:val="00571661"/>
    <w:rsid w:val="00571930"/>
    <w:rsid w:val="005719E1"/>
    <w:rsid w:val="00571BF0"/>
    <w:rsid w:val="00571E29"/>
    <w:rsid w:val="0057209C"/>
    <w:rsid w:val="0057258D"/>
    <w:rsid w:val="005725EA"/>
    <w:rsid w:val="005726A3"/>
    <w:rsid w:val="0057288F"/>
    <w:rsid w:val="00572AA3"/>
    <w:rsid w:val="00572BC4"/>
    <w:rsid w:val="00572EC9"/>
    <w:rsid w:val="005736E0"/>
    <w:rsid w:val="0057370D"/>
    <w:rsid w:val="00573973"/>
    <w:rsid w:val="00573D11"/>
    <w:rsid w:val="00573D45"/>
    <w:rsid w:val="00574007"/>
    <w:rsid w:val="0057465B"/>
    <w:rsid w:val="00574FA5"/>
    <w:rsid w:val="005754CD"/>
    <w:rsid w:val="00575674"/>
    <w:rsid w:val="0057569D"/>
    <w:rsid w:val="005758EB"/>
    <w:rsid w:val="00575C56"/>
    <w:rsid w:val="00575D09"/>
    <w:rsid w:val="00575D1F"/>
    <w:rsid w:val="00575F20"/>
    <w:rsid w:val="00575F52"/>
    <w:rsid w:val="00576143"/>
    <w:rsid w:val="0057624D"/>
    <w:rsid w:val="005766EC"/>
    <w:rsid w:val="005767D9"/>
    <w:rsid w:val="005769A9"/>
    <w:rsid w:val="00576AFC"/>
    <w:rsid w:val="00577146"/>
    <w:rsid w:val="0057719C"/>
    <w:rsid w:val="0057719F"/>
    <w:rsid w:val="005773A0"/>
    <w:rsid w:val="0057765B"/>
    <w:rsid w:val="00580088"/>
    <w:rsid w:val="005800F8"/>
    <w:rsid w:val="005801AA"/>
    <w:rsid w:val="0058026D"/>
    <w:rsid w:val="0058034B"/>
    <w:rsid w:val="0058053A"/>
    <w:rsid w:val="00580855"/>
    <w:rsid w:val="00580A07"/>
    <w:rsid w:val="00580AE6"/>
    <w:rsid w:val="00580E05"/>
    <w:rsid w:val="0058107E"/>
    <w:rsid w:val="00581545"/>
    <w:rsid w:val="0058156A"/>
    <w:rsid w:val="00581674"/>
    <w:rsid w:val="00581789"/>
    <w:rsid w:val="005817DD"/>
    <w:rsid w:val="00581846"/>
    <w:rsid w:val="00581869"/>
    <w:rsid w:val="005819BE"/>
    <w:rsid w:val="00581BD2"/>
    <w:rsid w:val="00581E0B"/>
    <w:rsid w:val="00581FAE"/>
    <w:rsid w:val="00582002"/>
    <w:rsid w:val="00582159"/>
    <w:rsid w:val="00582720"/>
    <w:rsid w:val="00582787"/>
    <w:rsid w:val="005828F0"/>
    <w:rsid w:val="00582ADE"/>
    <w:rsid w:val="00582C67"/>
    <w:rsid w:val="00582F9F"/>
    <w:rsid w:val="00582FF6"/>
    <w:rsid w:val="005831EB"/>
    <w:rsid w:val="00583689"/>
    <w:rsid w:val="00583888"/>
    <w:rsid w:val="00583C58"/>
    <w:rsid w:val="00584050"/>
    <w:rsid w:val="005840EE"/>
    <w:rsid w:val="005843D8"/>
    <w:rsid w:val="0058456C"/>
    <w:rsid w:val="00584C0E"/>
    <w:rsid w:val="00584CF3"/>
    <w:rsid w:val="0058501F"/>
    <w:rsid w:val="00585525"/>
    <w:rsid w:val="00585538"/>
    <w:rsid w:val="0058570E"/>
    <w:rsid w:val="0058599B"/>
    <w:rsid w:val="00585A90"/>
    <w:rsid w:val="00585C8C"/>
    <w:rsid w:val="00585CB6"/>
    <w:rsid w:val="005860CF"/>
    <w:rsid w:val="005861E2"/>
    <w:rsid w:val="00586D72"/>
    <w:rsid w:val="00587F9E"/>
    <w:rsid w:val="00590CA8"/>
    <w:rsid w:val="00590E36"/>
    <w:rsid w:val="00590F2D"/>
    <w:rsid w:val="00590F71"/>
    <w:rsid w:val="00591317"/>
    <w:rsid w:val="005917F5"/>
    <w:rsid w:val="00591FA1"/>
    <w:rsid w:val="00592518"/>
    <w:rsid w:val="00592632"/>
    <w:rsid w:val="00592723"/>
    <w:rsid w:val="00592A3C"/>
    <w:rsid w:val="00592E12"/>
    <w:rsid w:val="00592E38"/>
    <w:rsid w:val="0059336F"/>
    <w:rsid w:val="005933B5"/>
    <w:rsid w:val="005933FF"/>
    <w:rsid w:val="00593540"/>
    <w:rsid w:val="0059362D"/>
    <w:rsid w:val="005936C4"/>
    <w:rsid w:val="005939D1"/>
    <w:rsid w:val="00593A94"/>
    <w:rsid w:val="00593DCE"/>
    <w:rsid w:val="00594149"/>
    <w:rsid w:val="0059427A"/>
    <w:rsid w:val="0059428B"/>
    <w:rsid w:val="00594293"/>
    <w:rsid w:val="00594534"/>
    <w:rsid w:val="00594880"/>
    <w:rsid w:val="00594A39"/>
    <w:rsid w:val="00594ADC"/>
    <w:rsid w:val="0059531F"/>
    <w:rsid w:val="0059550E"/>
    <w:rsid w:val="0059584E"/>
    <w:rsid w:val="00595BCD"/>
    <w:rsid w:val="00595F55"/>
    <w:rsid w:val="0059604B"/>
    <w:rsid w:val="0059682A"/>
    <w:rsid w:val="005968EE"/>
    <w:rsid w:val="0059693B"/>
    <w:rsid w:val="00596A06"/>
    <w:rsid w:val="00596DF4"/>
    <w:rsid w:val="00597208"/>
    <w:rsid w:val="00597300"/>
    <w:rsid w:val="00597461"/>
    <w:rsid w:val="005974EF"/>
    <w:rsid w:val="00597C10"/>
    <w:rsid w:val="00597ED0"/>
    <w:rsid w:val="00597FBC"/>
    <w:rsid w:val="005A004D"/>
    <w:rsid w:val="005A00C7"/>
    <w:rsid w:val="005A0588"/>
    <w:rsid w:val="005A0825"/>
    <w:rsid w:val="005A0864"/>
    <w:rsid w:val="005A0899"/>
    <w:rsid w:val="005A08B2"/>
    <w:rsid w:val="005A0F01"/>
    <w:rsid w:val="005A1045"/>
    <w:rsid w:val="005A11AC"/>
    <w:rsid w:val="005A12E0"/>
    <w:rsid w:val="005A153F"/>
    <w:rsid w:val="005A17B8"/>
    <w:rsid w:val="005A1A23"/>
    <w:rsid w:val="005A1A49"/>
    <w:rsid w:val="005A1AFB"/>
    <w:rsid w:val="005A1C35"/>
    <w:rsid w:val="005A239F"/>
    <w:rsid w:val="005A2430"/>
    <w:rsid w:val="005A252D"/>
    <w:rsid w:val="005A25DC"/>
    <w:rsid w:val="005A2686"/>
    <w:rsid w:val="005A27F0"/>
    <w:rsid w:val="005A2810"/>
    <w:rsid w:val="005A2C5F"/>
    <w:rsid w:val="005A34E1"/>
    <w:rsid w:val="005A34F5"/>
    <w:rsid w:val="005A3C75"/>
    <w:rsid w:val="005A4223"/>
    <w:rsid w:val="005A43D8"/>
    <w:rsid w:val="005A452B"/>
    <w:rsid w:val="005A4728"/>
    <w:rsid w:val="005A4E1B"/>
    <w:rsid w:val="005A4E53"/>
    <w:rsid w:val="005A5145"/>
    <w:rsid w:val="005A597A"/>
    <w:rsid w:val="005A606D"/>
    <w:rsid w:val="005A6962"/>
    <w:rsid w:val="005A6A46"/>
    <w:rsid w:val="005A6B66"/>
    <w:rsid w:val="005A6F0C"/>
    <w:rsid w:val="005A719F"/>
    <w:rsid w:val="005A71D6"/>
    <w:rsid w:val="005A7322"/>
    <w:rsid w:val="005A737A"/>
    <w:rsid w:val="005A73C3"/>
    <w:rsid w:val="005A760B"/>
    <w:rsid w:val="005A768C"/>
    <w:rsid w:val="005A773A"/>
    <w:rsid w:val="005A7793"/>
    <w:rsid w:val="005A77B0"/>
    <w:rsid w:val="005A7B5A"/>
    <w:rsid w:val="005A7E2B"/>
    <w:rsid w:val="005A7EF7"/>
    <w:rsid w:val="005A7F14"/>
    <w:rsid w:val="005B0322"/>
    <w:rsid w:val="005B0443"/>
    <w:rsid w:val="005B0520"/>
    <w:rsid w:val="005B0534"/>
    <w:rsid w:val="005B0739"/>
    <w:rsid w:val="005B0828"/>
    <w:rsid w:val="005B088E"/>
    <w:rsid w:val="005B0B55"/>
    <w:rsid w:val="005B0EC3"/>
    <w:rsid w:val="005B1451"/>
    <w:rsid w:val="005B167E"/>
    <w:rsid w:val="005B18D8"/>
    <w:rsid w:val="005B1AA8"/>
    <w:rsid w:val="005B1E1C"/>
    <w:rsid w:val="005B21EE"/>
    <w:rsid w:val="005B25C5"/>
    <w:rsid w:val="005B2740"/>
    <w:rsid w:val="005B27C2"/>
    <w:rsid w:val="005B2853"/>
    <w:rsid w:val="005B2A07"/>
    <w:rsid w:val="005B2A0E"/>
    <w:rsid w:val="005B2CF7"/>
    <w:rsid w:val="005B2E6C"/>
    <w:rsid w:val="005B3126"/>
    <w:rsid w:val="005B32B6"/>
    <w:rsid w:val="005B36DC"/>
    <w:rsid w:val="005B3A7E"/>
    <w:rsid w:val="005B3DC1"/>
    <w:rsid w:val="005B3E37"/>
    <w:rsid w:val="005B4139"/>
    <w:rsid w:val="005B41AD"/>
    <w:rsid w:val="005B42B9"/>
    <w:rsid w:val="005B474E"/>
    <w:rsid w:val="005B4750"/>
    <w:rsid w:val="005B49C9"/>
    <w:rsid w:val="005B49D4"/>
    <w:rsid w:val="005B4AE8"/>
    <w:rsid w:val="005B4D3F"/>
    <w:rsid w:val="005B4D7B"/>
    <w:rsid w:val="005B501D"/>
    <w:rsid w:val="005B50C3"/>
    <w:rsid w:val="005B5201"/>
    <w:rsid w:val="005B53DA"/>
    <w:rsid w:val="005B58FA"/>
    <w:rsid w:val="005B5CB0"/>
    <w:rsid w:val="005B5F2D"/>
    <w:rsid w:val="005B5F3C"/>
    <w:rsid w:val="005B5FFD"/>
    <w:rsid w:val="005B6313"/>
    <w:rsid w:val="005B63B6"/>
    <w:rsid w:val="005B64CC"/>
    <w:rsid w:val="005B66AB"/>
    <w:rsid w:val="005B677E"/>
    <w:rsid w:val="005B684A"/>
    <w:rsid w:val="005B6903"/>
    <w:rsid w:val="005B6BC6"/>
    <w:rsid w:val="005B6C5A"/>
    <w:rsid w:val="005B6C5B"/>
    <w:rsid w:val="005B6E42"/>
    <w:rsid w:val="005B7037"/>
    <w:rsid w:val="005B77F0"/>
    <w:rsid w:val="005B787B"/>
    <w:rsid w:val="005C03A9"/>
    <w:rsid w:val="005C05C5"/>
    <w:rsid w:val="005C065E"/>
    <w:rsid w:val="005C07ED"/>
    <w:rsid w:val="005C0F8A"/>
    <w:rsid w:val="005C103E"/>
    <w:rsid w:val="005C10C3"/>
    <w:rsid w:val="005C14E3"/>
    <w:rsid w:val="005C15AB"/>
    <w:rsid w:val="005C176B"/>
    <w:rsid w:val="005C1F21"/>
    <w:rsid w:val="005C1F81"/>
    <w:rsid w:val="005C2A72"/>
    <w:rsid w:val="005C2BD0"/>
    <w:rsid w:val="005C2D04"/>
    <w:rsid w:val="005C30A5"/>
    <w:rsid w:val="005C33DE"/>
    <w:rsid w:val="005C3B25"/>
    <w:rsid w:val="005C3BE2"/>
    <w:rsid w:val="005C3EBE"/>
    <w:rsid w:val="005C3F19"/>
    <w:rsid w:val="005C3FCD"/>
    <w:rsid w:val="005C41C5"/>
    <w:rsid w:val="005C41EA"/>
    <w:rsid w:val="005C44C7"/>
    <w:rsid w:val="005C5014"/>
    <w:rsid w:val="005C5053"/>
    <w:rsid w:val="005C50F1"/>
    <w:rsid w:val="005C5448"/>
    <w:rsid w:val="005C5858"/>
    <w:rsid w:val="005C5ACE"/>
    <w:rsid w:val="005C5C9C"/>
    <w:rsid w:val="005C5DFA"/>
    <w:rsid w:val="005C5F95"/>
    <w:rsid w:val="005C6084"/>
    <w:rsid w:val="005C61EF"/>
    <w:rsid w:val="005C6364"/>
    <w:rsid w:val="005C68C0"/>
    <w:rsid w:val="005C68E9"/>
    <w:rsid w:val="005C6A03"/>
    <w:rsid w:val="005C6BF8"/>
    <w:rsid w:val="005C6C10"/>
    <w:rsid w:val="005C6F4B"/>
    <w:rsid w:val="005C7381"/>
    <w:rsid w:val="005C7950"/>
    <w:rsid w:val="005C7953"/>
    <w:rsid w:val="005C7BCD"/>
    <w:rsid w:val="005C7F0E"/>
    <w:rsid w:val="005D025D"/>
    <w:rsid w:val="005D0571"/>
    <w:rsid w:val="005D0A7C"/>
    <w:rsid w:val="005D0D1A"/>
    <w:rsid w:val="005D0F2E"/>
    <w:rsid w:val="005D11E3"/>
    <w:rsid w:val="005D13A0"/>
    <w:rsid w:val="005D1D35"/>
    <w:rsid w:val="005D1E80"/>
    <w:rsid w:val="005D248D"/>
    <w:rsid w:val="005D26B8"/>
    <w:rsid w:val="005D29B5"/>
    <w:rsid w:val="005D2CEE"/>
    <w:rsid w:val="005D2DED"/>
    <w:rsid w:val="005D2E7F"/>
    <w:rsid w:val="005D3067"/>
    <w:rsid w:val="005D3559"/>
    <w:rsid w:val="005D399E"/>
    <w:rsid w:val="005D3CFF"/>
    <w:rsid w:val="005D41C6"/>
    <w:rsid w:val="005D455F"/>
    <w:rsid w:val="005D4563"/>
    <w:rsid w:val="005D4773"/>
    <w:rsid w:val="005D47AB"/>
    <w:rsid w:val="005D48D8"/>
    <w:rsid w:val="005D4BA3"/>
    <w:rsid w:val="005D4BE7"/>
    <w:rsid w:val="005D50F4"/>
    <w:rsid w:val="005D510F"/>
    <w:rsid w:val="005D535D"/>
    <w:rsid w:val="005D53FE"/>
    <w:rsid w:val="005D588C"/>
    <w:rsid w:val="005D5D6B"/>
    <w:rsid w:val="005D5DD0"/>
    <w:rsid w:val="005D5E68"/>
    <w:rsid w:val="005D61CF"/>
    <w:rsid w:val="005D64D0"/>
    <w:rsid w:val="005D65C0"/>
    <w:rsid w:val="005D661A"/>
    <w:rsid w:val="005D6647"/>
    <w:rsid w:val="005D6C41"/>
    <w:rsid w:val="005D6C69"/>
    <w:rsid w:val="005D6D0D"/>
    <w:rsid w:val="005D6D1B"/>
    <w:rsid w:val="005D6DBE"/>
    <w:rsid w:val="005D6EBF"/>
    <w:rsid w:val="005D6F5D"/>
    <w:rsid w:val="005D7449"/>
    <w:rsid w:val="005D7557"/>
    <w:rsid w:val="005D7700"/>
    <w:rsid w:val="005D772C"/>
    <w:rsid w:val="005D7733"/>
    <w:rsid w:val="005D7763"/>
    <w:rsid w:val="005D7B0E"/>
    <w:rsid w:val="005D7C94"/>
    <w:rsid w:val="005E02C8"/>
    <w:rsid w:val="005E03B6"/>
    <w:rsid w:val="005E061D"/>
    <w:rsid w:val="005E0668"/>
    <w:rsid w:val="005E0719"/>
    <w:rsid w:val="005E0D27"/>
    <w:rsid w:val="005E1333"/>
    <w:rsid w:val="005E146D"/>
    <w:rsid w:val="005E199C"/>
    <w:rsid w:val="005E1AC3"/>
    <w:rsid w:val="005E1CC9"/>
    <w:rsid w:val="005E1D55"/>
    <w:rsid w:val="005E26AB"/>
    <w:rsid w:val="005E2F66"/>
    <w:rsid w:val="005E2FB4"/>
    <w:rsid w:val="005E3960"/>
    <w:rsid w:val="005E39C3"/>
    <w:rsid w:val="005E3A41"/>
    <w:rsid w:val="005E3FA8"/>
    <w:rsid w:val="005E44B2"/>
    <w:rsid w:val="005E454B"/>
    <w:rsid w:val="005E494D"/>
    <w:rsid w:val="005E4D48"/>
    <w:rsid w:val="005E531F"/>
    <w:rsid w:val="005E5380"/>
    <w:rsid w:val="005E53DF"/>
    <w:rsid w:val="005E54B5"/>
    <w:rsid w:val="005E555E"/>
    <w:rsid w:val="005E57A7"/>
    <w:rsid w:val="005E5979"/>
    <w:rsid w:val="005E63C9"/>
    <w:rsid w:val="005E693D"/>
    <w:rsid w:val="005E6985"/>
    <w:rsid w:val="005E6CFC"/>
    <w:rsid w:val="005E6E34"/>
    <w:rsid w:val="005E7195"/>
    <w:rsid w:val="005E7267"/>
    <w:rsid w:val="005E72C3"/>
    <w:rsid w:val="005E7759"/>
    <w:rsid w:val="005E78BC"/>
    <w:rsid w:val="005E7E1D"/>
    <w:rsid w:val="005F0181"/>
    <w:rsid w:val="005F0403"/>
    <w:rsid w:val="005F044F"/>
    <w:rsid w:val="005F08EC"/>
    <w:rsid w:val="005F0905"/>
    <w:rsid w:val="005F0C54"/>
    <w:rsid w:val="005F0F5F"/>
    <w:rsid w:val="005F1699"/>
    <w:rsid w:val="005F1FC3"/>
    <w:rsid w:val="005F200A"/>
    <w:rsid w:val="005F200C"/>
    <w:rsid w:val="005F25C3"/>
    <w:rsid w:val="005F269C"/>
    <w:rsid w:val="005F29F4"/>
    <w:rsid w:val="005F2AE2"/>
    <w:rsid w:val="005F2D82"/>
    <w:rsid w:val="005F2F80"/>
    <w:rsid w:val="005F2F98"/>
    <w:rsid w:val="005F3528"/>
    <w:rsid w:val="005F3C6E"/>
    <w:rsid w:val="005F3D4B"/>
    <w:rsid w:val="005F3E2E"/>
    <w:rsid w:val="005F3FA5"/>
    <w:rsid w:val="005F425C"/>
    <w:rsid w:val="005F43CF"/>
    <w:rsid w:val="005F4467"/>
    <w:rsid w:val="005F45AA"/>
    <w:rsid w:val="005F4664"/>
    <w:rsid w:val="005F46D6"/>
    <w:rsid w:val="005F4CDA"/>
    <w:rsid w:val="005F4D03"/>
    <w:rsid w:val="005F5022"/>
    <w:rsid w:val="005F5147"/>
    <w:rsid w:val="005F53C3"/>
    <w:rsid w:val="005F55FC"/>
    <w:rsid w:val="005F58CC"/>
    <w:rsid w:val="005F590A"/>
    <w:rsid w:val="005F5BCE"/>
    <w:rsid w:val="005F5EFB"/>
    <w:rsid w:val="005F60E5"/>
    <w:rsid w:val="005F61DE"/>
    <w:rsid w:val="005F6664"/>
    <w:rsid w:val="005F66E7"/>
    <w:rsid w:val="005F6EA1"/>
    <w:rsid w:val="005F6EA9"/>
    <w:rsid w:val="005F744A"/>
    <w:rsid w:val="005F752E"/>
    <w:rsid w:val="005F756D"/>
    <w:rsid w:val="005F7C1F"/>
    <w:rsid w:val="005F7DCF"/>
    <w:rsid w:val="00600035"/>
    <w:rsid w:val="00600100"/>
    <w:rsid w:val="0060023E"/>
    <w:rsid w:val="00600338"/>
    <w:rsid w:val="006004C8"/>
    <w:rsid w:val="0060052E"/>
    <w:rsid w:val="006006BC"/>
    <w:rsid w:val="0060085C"/>
    <w:rsid w:val="00600A12"/>
    <w:rsid w:val="00600A5D"/>
    <w:rsid w:val="00600E6D"/>
    <w:rsid w:val="00600EF0"/>
    <w:rsid w:val="00601002"/>
    <w:rsid w:val="0060145B"/>
    <w:rsid w:val="0060154D"/>
    <w:rsid w:val="006015D3"/>
    <w:rsid w:val="006017D6"/>
    <w:rsid w:val="00601961"/>
    <w:rsid w:val="00601A6E"/>
    <w:rsid w:val="00602356"/>
    <w:rsid w:val="006024C1"/>
    <w:rsid w:val="006025B1"/>
    <w:rsid w:val="0060261A"/>
    <w:rsid w:val="0060275F"/>
    <w:rsid w:val="00602BE9"/>
    <w:rsid w:val="006032E4"/>
    <w:rsid w:val="00603467"/>
    <w:rsid w:val="00603633"/>
    <w:rsid w:val="00603932"/>
    <w:rsid w:val="00603BC9"/>
    <w:rsid w:val="00603E9D"/>
    <w:rsid w:val="00604193"/>
    <w:rsid w:val="00604377"/>
    <w:rsid w:val="00604434"/>
    <w:rsid w:val="006044A9"/>
    <w:rsid w:val="006046C5"/>
    <w:rsid w:val="00604B8F"/>
    <w:rsid w:val="00604BE2"/>
    <w:rsid w:val="00605298"/>
    <w:rsid w:val="0060540D"/>
    <w:rsid w:val="006054AD"/>
    <w:rsid w:val="00605553"/>
    <w:rsid w:val="00605AB0"/>
    <w:rsid w:val="00605B25"/>
    <w:rsid w:val="00605F8E"/>
    <w:rsid w:val="006064E4"/>
    <w:rsid w:val="006064E9"/>
    <w:rsid w:val="0060652F"/>
    <w:rsid w:val="006066BB"/>
    <w:rsid w:val="00606AD6"/>
    <w:rsid w:val="00606B38"/>
    <w:rsid w:val="00606EA2"/>
    <w:rsid w:val="006070B9"/>
    <w:rsid w:val="006070F7"/>
    <w:rsid w:val="006073A3"/>
    <w:rsid w:val="006073D7"/>
    <w:rsid w:val="006075E7"/>
    <w:rsid w:val="00607662"/>
    <w:rsid w:val="00607E18"/>
    <w:rsid w:val="00607E56"/>
    <w:rsid w:val="00610844"/>
    <w:rsid w:val="00610879"/>
    <w:rsid w:val="00610A8F"/>
    <w:rsid w:val="00610C1F"/>
    <w:rsid w:val="00610F26"/>
    <w:rsid w:val="0061115D"/>
    <w:rsid w:val="006112D0"/>
    <w:rsid w:val="0061153C"/>
    <w:rsid w:val="00611731"/>
    <w:rsid w:val="00611EC8"/>
    <w:rsid w:val="00611EDA"/>
    <w:rsid w:val="0061202A"/>
    <w:rsid w:val="006122D7"/>
    <w:rsid w:val="006123CD"/>
    <w:rsid w:val="006123D3"/>
    <w:rsid w:val="00612DFF"/>
    <w:rsid w:val="00612E37"/>
    <w:rsid w:val="00613154"/>
    <w:rsid w:val="0061335D"/>
    <w:rsid w:val="006135BF"/>
    <w:rsid w:val="0061361C"/>
    <w:rsid w:val="0061384C"/>
    <w:rsid w:val="00613910"/>
    <w:rsid w:val="00614076"/>
    <w:rsid w:val="006141A6"/>
    <w:rsid w:val="006141C1"/>
    <w:rsid w:val="006141C6"/>
    <w:rsid w:val="006143E8"/>
    <w:rsid w:val="0061481E"/>
    <w:rsid w:val="00614952"/>
    <w:rsid w:val="00614D24"/>
    <w:rsid w:val="00614D4E"/>
    <w:rsid w:val="00614E25"/>
    <w:rsid w:val="006157AC"/>
    <w:rsid w:val="00615803"/>
    <w:rsid w:val="006158A2"/>
    <w:rsid w:val="00615BE4"/>
    <w:rsid w:val="00615CF4"/>
    <w:rsid w:val="00615D13"/>
    <w:rsid w:val="00615E33"/>
    <w:rsid w:val="0061630B"/>
    <w:rsid w:val="00616428"/>
    <w:rsid w:val="00616902"/>
    <w:rsid w:val="00616C29"/>
    <w:rsid w:val="00616DAC"/>
    <w:rsid w:val="00616F25"/>
    <w:rsid w:val="00616F57"/>
    <w:rsid w:val="006176C2"/>
    <w:rsid w:val="006176FB"/>
    <w:rsid w:val="006178AF"/>
    <w:rsid w:val="006179A5"/>
    <w:rsid w:val="00617A39"/>
    <w:rsid w:val="00617EE0"/>
    <w:rsid w:val="006201F3"/>
    <w:rsid w:val="006203EC"/>
    <w:rsid w:val="00620A1C"/>
    <w:rsid w:val="00620A2B"/>
    <w:rsid w:val="00620B76"/>
    <w:rsid w:val="00620EA7"/>
    <w:rsid w:val="00621400"/>
    <w:rsid w:val="0062175A"/>
    <w:rsid w:val="00621899"/>
    <w:rsid w:val="00621D05"/>
    <w:rsid w:val="006223AF"/>
    <w:rsid w:val="006224BC"/>
    <w:rsid w:val="00622718"/>
    <w:rsid w:val="006227AD"/>
    <w:rsid w:val="00622815"/>
    <w:rsid w:val="006228BD"/>
    <w:rsid w:val="00622DB6"/>
    <w:rsid w:val="00622E5A"/>
    <w:rsid w:val="00622E5C"/>
    <w:rsid w:val="00622FE4"/>
    <w:rsid w:val="006234BC"/>
    <w:rsid w:val="00623670"/>
    <w:rsid w:val="006238AF"/>
    <w:rsid w:val="00624404"/>
    <w:rsid w:val="00624511"/>
    <w:rsid w:val="0062474F"/>
    <w:rsid w:val="006247BD"/>
    <w:rsid w:val="00624D92"/>
    <w:rsid w:val="00624D9B"/>
    <w:rsid w:val="00624E2A"/>
    <w:rsid w:val="00624E81"/>
    <w:rsid w:val="0062511E"/>
    <w:rsid w:val="0062522C"/>
    <w:rsid w:val="0062523B"/>
    <w:rsid w:val="006254C3"/>
    <w:rsid w:val="006256B8"/>
    <w:rsid w:val="00625996"/>
    <w:rsid w:val="00625C73"/>
    <w:rsid w:val="00625EC3"/>
    <w:rsid w:val="00625ECE"/>
    <w:rsid w:val="006260D0"/>
    <w:rsid w:val="006264EF"/>
    <w:rsid w:val="00626542"/>
    <w:rsid w:val="00626712"/>
    <w:rsid w:val="00626BC5"/>
    <w:rsid w:val="00626E43"/>
    <w:rsid w:val="0062728A"/>
    <w:rsid w:val="006279CF"/>
    <w:rsid w:val="00627A71"/>
    <w:rsid w:val="0063023D"/>
    <w:rsid w:val="00630372"/>
    <w:rsid w:val="006308D0"/>
    <w:rsid w:val="0063094A"/>
    <w:rsid w:val="00630D32"/>
    <w:rsid w:val="0063104F"/>
    <w:rsid w:val="006319A2"/>
    <w:rsid w:val="00631DD1"/>
    <w:rsid w:val="00631E70"/>
    <w:rsid w:val="006325CD"/>
    <w:rsid w:val="006327A0"/>
    <w:rsid w:val="00632923"/>
    <w:rsid w:val="00632B08"/>
    <w:rsid w:val="00632D00"/>
    <w:rsid w:val="00632F48"/>
    <w:rsid w:val="00633181"/>
    <w:rsid w:val="00633321"/>
    <w:rsid w:val="00633361"/>
    <w:rsid w:val="00633718"/>
    <w:rsid w:val="00633A50"/>
    <w:rsid w:val="00633C1C"/>
    <w:rsid w:val="00633E0C"/>
    <w:rsid w:val="00633E85"/>
    <w:rsid w:val="00633FE5"/>
    <w:rsid w:val="006340DC"/>
    <w:rsid w:val="006343BD"/>
    <w:rsid w:val="00634578"/>
    <w:rsid w:val="006346BD"/>
    <w:rsid w:val="0063479F"/>
    <w:rsid w:val="00634CD0"/>
    <w:rsid w:val="00634D0D"/>
    <w:rsid w:val="006350CB"/>
    <w:rsid w:val="006352F1"/>
    <w:rsid w:val="00635602"/>
    <w:rsid w:val="00635BA7"/>
    <w:rsid w:val="00635C9F"/>
    <w:rsid w:val="00635EE1"/>
    <w:rsid w:val="00636495"/>
    <w:rsid w:val="006367BB"/>
    <w:rsid w:val="0063715B"/>
    <w:rsid w:val="00637499"/>
    <w:rsid w:val="0063749E"/>
    <w:rsid w:val="006374BD"/>
    <w:rsid w:val="00637578"/>
    <w:rsid w:val="006379E1"/>
    <w:rsid w:val="00637A79"/>
    <w:rsid w:val="00637F9A"/>
    <w:rsid w:val="00640177"/>
    <w:rsid w:val="006404A8"/>
    <w:rsid w:val="0064073F"/>
    <w:rsid w:val="00640861"/>
    <w:rsid w:val="00640CE4"/>
    <w:rsid w:val="00640CE9"/>
    <w:rsid w:val="00640F15"/>
    <w:rsid w:val="00640FF1"/>
    <w:rsid w:val="0064124E"/>
    <w:rsid w:val="0064129D"/>
    <w:rsid w:val="00641350"/>
    <w:rsid w:val="00641780"/>
    <w:rsid w:val="006417D2"/>
    <w:rsid w:val="00641CA2"/>
    <w:rsid w:val="00641D11"/>
    <w:rsid w:val="00641EA1"/>
    <w:rsid w:val="00642042"/>
    <w:rsid w:val="00642285"/>
    <w:rsid w:val="0064243B"/>
    <w:rsid w:val="006424EE"/>
    <w:rsid w:val="0064252D"/>
    <w:rsid w:val="00642586"/>
    <w:rsid w:val="00642595"/>
    <w:rsid w:val="00642730"/>
    <w:rsid w:val="00642B39"/>
    <w:rsid w:val="00642BAC"/>
    <w:rsid w:val="00643045"/>
    <w:rsid w:val="0064325C"/>
    <w:rsid w:val="006432D2"/>
    <w:rsid w:val="0064372F"/>
    <w:rsid w:val="00643793"/>
    <w:rsid w:val="00643826"/>
    <w:rsid w:val="00643A26"/>
    <w:rsid w:val="00643A31"/>
    <w:rsid w:val="00643B10"/>
    <w:rsid w:val="006441DD"/>
    <w:rsid w:val="00644BFA"/>
    <w:rsid w:val="00644FD3"/>
    <w:rsid w:val="0064518D"/>
    <w:rsid w:val="0064541F"/>
    <w:rsid w:val="006455B2"/>
    <w:rsid w:val="00645675"/>
    <w:rsid w:val="00645C27"/>
    <w:rsid w:val="00645D56"/>
    <w:rsid w:val="00646031"/>
    <w:rsid w:val="00646062"/>
    <w:rsid w:val="006460D2"/>
    <w:rsid w:val="00646963"/>
    <w:rsid w:val="00646AFD"/>
    <w:rsid w:val="00646BAD"/>
    <w:rsid w:val="00647045"/>
    <w:rsid w:val="00647153"/>
    <w:rsid w:val="00647274"/>
    <w:rsid w:val="00647CCF"/>
    <w:rsid w:val="0065002B"/>
    <w:rsid w:val="00650280"/>
    <w:rsid w:val="006502D9"/>
    <w:rsid w:val="006503D7"/>
    <w:rsid w:val="0065044F"/>
    <w:rsid w:val="00650537"/>
    <w:rsid w:val="006507CB"/>
    <w:rsid w:val="00650A2C"/>
    <w:rsid w:val="00650A9B"/>
    <w:rsid w:val="00650FDC"/>
    <w:rsid w:val="006511DC"/>
    <w:rsid w:val="006513B3"/>
    <w:rsid w:val="0065146B"/>
    <w:rsid w:val="0065156D"/>
    <w:rsid w:val="00651696"/>
    <w:rsid w:val="006516AA"/>
    <w:rsid w:val="0065172D"/>
    <w:rsid w:val="00651BBC"/>
    <w:rsid w:val="00651C06"/>
    <w:rsid w:val="00651C67"/>
    <w:rsid w:val="00651F15"/>
    <w:rsid w:val="006524B0"/>
    <w:rsid w:val="00652AAE"/>
    <w:rsid w:val="00652B71"/>
    <w:rsid w:val="00652B97"/>
    <w:rsid w:val="006533DC"/>
    <w:rsid w:val="006533F9"/>
    <w:rsid w:val="00653561"/>
    <w:rsid w:val="00653578"/>
    <w:rsid w:val="00653642"/>
    <w:rsid w:val="006538DD"/>
    <w:rsid w:val="006539E6"/>
    <w:rsid w:val="00653C05"/>
    <w:rsid w:val="00653DB6"/>
    <w:rsid w:val="00654111"/>
    <w:rsid w:val="0065498F"/>
    <w:rsid w:val="00654A45"/>
    <w:rsid w:val="00654D45"/>
    <w:rsid w:val="00654E7A"/>
    <w:rsid w:val="0065508A"/>
    <w:rsid w:val="0065584A"/>
    <w:rsid w:val="006558B6"/>
    <w:rsid w:val="00655E71"/>
    <w:rsid w:val="006569D4"/>
    <w:rsid w:val="00656F4D"/>
    <w:rsid w:val="006570F5"/>
    <w:rsid w:val="006573F8"/>
    <w:rsid w:val="006574DE"/>
    <w:rsid w:val="006574FF"/>
    <w:rsid w:val="00657580"/>
    <w:rsid w:val="00657B18"/>
    <w:rsid w:val="00657F6D"/>
    <w:rsid w:val="006604D0"/>
    <w:rsid w:val="0066084D"/>
    <w:rsid w:val="006609EC"/>
    <w:rsid w:val="00660B02"/>
    <w:rsid w:val="00660B3B"/>
    <w:rsid w:val="00660BC0"/>
    <w:rsid w:val="006611C8"/>
    <w:rsid w:val="00661385"/>
    <w:rsid w:val="00661803"/>
    <w:rsid w:val="006619BF"/>
    <w:rsid w:val="00661CBB"/>
    <w:rsid w:val="00661F3D"/>
    <w:rsid w:val="006624A8"/>
    <w:rsid w:val="0066251E"/>
    <w:rsid w:val="00662576"/>
    <w:rsid w:val="00662DCE"/>
    <w:rsid w:val="00662E02"/>
    <w:rsid w:val="006632F6"/>
    <w:rsid w:val="006635E6"/>
    <w:rsid w:val="0066371C"/>
    <w:rsid w:val="00663BE1"/>
    <w:rsid w:val="00663C11"/>
    <w:rsid w:val="00663CA8"/>
    <w:rsid w:val="00663DB8"/>
    <w:rsid w:val="00664178"/>
    <w:rsid w:val="006641F3"/>
    <w:rsid w:val="006646A2"/>
    <w:rsid w:val="00664C12"/>
    <w:rsid w:val="00665123"/>
    <w:rsid w:val="006651EE"/>
    <w:rsid w:val="006658ED"/>
    <w:rsid w:val="00665957"/>
    <w:rsid w:val="00665A53"/>
    <w:rsid w:val="0066649C"/>
    <w:rsid w:val="006668C2"/>
    <w:rsid w:val="00666918"/>
    <w:rsid w:val="00666946"/>
    <w:rsid w:val="006669D2"/>
    <w:rsid w:val="006669E0"/>
    <w:rsid w:val="00666BD2"/>
    <w:rsid w:val="00666C28"/>
    <w:rsid w:val="00666C35"/>
    <w:rsid w:val="00666DCF"/>
    <w:rsid w:val="00667025"/>
    <w:rsid w:val="0066741C"/>
    <w:rsid w:val="006675E7"/>
    <w:rsid w:val="0066770F"/>
    <w:rsid w:val="00667710"/>
    <w:rsid w:val="00670428"/>
    <w:rsid w:val="00670841"/>
    <w:rsid w:val="006708E4"/>
    <w:rsid w:val="006709B2"/>
    <w:rsid w:val="00670AD5"/>
    <w:rsid w:val="00671167"/>
    <w:rsid w:val="006715E2"/>
    <w:rsid w:val="00671654"/>
    <w:rsid w:val="00671D2C"/>
    <w:rsid w:val="00671E25"/>
    <w:rsid w:val="00672002"/>
    <w:rsid w:val="006721A3"/>
    <w:rsid w:val="00672276"/>
    <w:rsid w:val="00672322"/>
    <w:rsid w:val="00672BB7"/>
    <w:rsid w:val="00672D2F"/>
    <w:rsid w:val="006730B9"/>
    <w:rsid w:val="0067327A"/>
    <w:rsid w:val="006734B8"/>
    <w:rsid w:val="00673501"/>
    <w:rsid w:val="00673653"/>
    <w:rsid w:val="00673739"/>
    <w:rsid w:val="00673854"/>
    <w:rsid w:val="00673C86"/>
    <w:rsid w:val="00673CAE"/>
    <w:rsid w:val="00673DB2"/>
    <w:rsid w:val="00673DB7"/>
    <w:rsid w:val="00674026"/>
    <w:rsid w:val="0067437C"/>
    <w:rsid w:val="006746BA"/>
    <w:rsid w:val="00675144"/>
    <w:rsid w:val="0067549A"/>
    <w:rsid w:val="006758EB"/>
    <w:rsid w:val="00676255"/>
    <w:rsid w:val="00676391"/>
    <w:rsid w:val="0067660C"/>
    <w:rsid w:val="00676749"/>
    <w:rsid w:val="00676A9A"/>
    <w:rsid w:val="00676E1F"/>
    <w:rsid w:val="0067724B"/>
    <w:rsid w:val="00677380"/>
    <w:rsid w:val="00677A5F"/>
    <w:rsid w:val="00677B0F"/>
    <w:rsid w:val="00677C20"/>
    <w:rsid w:val="00677C91"/>
    <w:rsid w:val="00677F15"/>
    <w:rsid w:val="006802EA"/>
    <w:rsid w:val="00680367"/>
    <w:rsid w:val="006806CF"/>
    <w:rsid w:val="00680801"/>
    <w:rsid w:val="00680939"/>
    <w:rsid w:val="0068096E"/>
    <w:rsid w:val="00680CEC"/>
    <w:rsid w:val="00680DFF"/>
    <w:rsid w:val="00680F9A"/>
    <w:rsid w:val="00680FB2"/>
    <w:rsid w:val="006811A0"/>
    <w:rsid w:val="006811BB"/>
    <w:rsid w:val="0068123B"/>
    <w:rsid w:val="00681253"/>
    <w:rsid w:val="0068127A"/>
    <w:rsid w:val="00681465"/>
    <w:rsid w:val="00681C75"/>
    <w:rsid w:val="00681DE5"/>
    <w:rsid w:val="00681FF2"/>
    <w:rsid w:val="006824FD"/>
    <w:rsid w:val="0068253D"/>
    <w:rsid w:val="00682DEB"/>
    <w:rsid w:val="00682ED4"/>
    <w:rsid w:val="00683092"/>
    <w:rsid w:val="0068312C"/>
    <w:rsid w:val="00683272"/>
    <w:rsid w:val="0068333D"/>
    <w:rsid w:val="00683449"/>
    <w:rsid w:val="0068347F"/>
    <w:rsid w:val="006834B8"/>
    <w:rsid w:val="00683686"/>
    <w:rsid w:val="00683A41"/>
    <w:rsid w:val="00683E67"/>
    <w:rsid w:val="00683E7E"/>
    <w:rsid w:val="00684007"/>
    <w:rsid w:val="006843CB"/>
    <w:rsid w:val="00684523"/>
    <w:rsid w:val="00684BA2"/>
    <w:rsid w:val="00684F60"/>
    <w:rsid w:val="00685D1D"/>
    <w:rsid w:val="0068686B"/>
    <w:rsid w:val="006868B3"/>
    <w:rsid w:val="00686A58"/>
    <w:rsid w:val="006872F3"/>
    <w:rsid w:val="006873B6"/>
    <w:rsid w:val="006874CF"/>
    <w:rsid w:val="0068766C"/>
    <w:rsid w:val="006877F5"/>
    <w:rsid w:val="00687A88"/>
    <w:rsid w:val="0069050E"/>
    <w:rsid w:val="0069085A"/>
    <w:rsid w:val="006908D6"/>
    <w:rsid w:val="00690B93"/>
    <w:rsid w:val="00690BCA"/>
    <w:rsid w:val="00690EE7"/>
    <w:rsid w:val="00690FEB"/>
    <w:rsid w:val="006910AB"/>
    <w:rsid w:val="0069117F"/>
    <w:rsid w:val="0069143D"/>
    <w:rsid w:val="00691688"/>
    <w:rsid w:val="006916D0"/>
    <w:rsid w:val="00691AC8"/>
    <w:rsid w:val="00691C0C"/>
    <w:rsid w:val="00691DAE"/>
    <w:rsid w:val="00691E52"/>
    <w:rsid w:val="006920E6"/>
    <w:rsid w:val="0069235C"/>
    <w:rsid w:val="00692557"/>
    <w:rsid w:val="006925A2"/>
    <w:rsid w:val="006926B1"/>
    <w:rsid w:val="006929D3"/>
    <w:rsid w:val="00692B83"/>
    <w:rsid w:val="00693285"/>
    <w:rsid w:val="0069383A"/>
    <w:rsid w:val="00693859"/>
    <w:rsid w:val="00693ED3"/>
    <w:rsid w:val="006945F5"/>
    <w:rsid w:val="0069468F"/>
    <w:rsid w:val="00694CB2"/>
    <w:rsid w:val="00694F03"/>
    <w:rsid w:val="00694F8C"/>
    <w:rsid w:val="0069501D"/>
    <w:rsid w:val="00695025"/>
    <w:rsid w:val="006950C1"/>
    <w:rsid w:val="006950FB"/>
    <w:rsid w:val="00695403"/>
    <w:rsid w:val="006955C6"/>
    <w:rsid w:val="00695917"/>
    <w:rsid w:val="0069596E"/>
    <w:rsid w:val="006959EE"/>
    <w:rsid w:val="00695EB0"/>
    <w:rsid w:val="00696055"/>
    <w:rsid w:val="006960D8"/>
    <w:rsid w:val="006960F5"/>
    <w:rsid w:val="00696279"/>
    <w:rsid w:val="0069641C"/>
    <w:rsid w:val="0069666D"/>
    <w:rsid w:val="00696887"/>
    <w:rsid w:val="00696A45"/>
    <w:rsid w:val="00696A75"/>
    <w:rsid w:val="00696C45"/>
    <w:rsid w:val="00696E24"/>
    <w:rsid w:val="00696E31"/>
    <w:rsid w:val="0069712C"/>
    <w:rsid w:val="006971C8"/>
    <w:rsid w:val="00697528"/>
    <w:rsid w:val="00697704"/>
    <w:rsid w:val="0069774D"/>
    <w:rsid w:val="006978C6"/>
    <w:rsid w:val="006978FE"/>
    <w:rsid w:val="00697980"/>
    <w:rsid w:val="00697A12"/>
    <w:rsid w:val="00697CF1"/>
    <w:rsid w:val="00697E9B"/>
    <w:rsid w:val="006A00FA"/>
    <w:rsid w:val="006A049C"/>
    <w:rsid w:val="006A0558"/>
    <w:rsid w:val="006A078B"/>
    <w:rsid w:val="006A0845"/>
    <w:rsid w:val="006A1116"/>
    <w:rsid w:val="006A13A5"/>
    <w:rsid w:val="006A152F"/>
    <w:rsid w:val="006A17BC"/>
    <w:rsid w:val="006A19ED"/>
    <w:rsid w:val="006A1E3B"/>
    <w:rsid w:val="006A2CA1"/>
    <w:rsid w:val="006A2D9E"/>
    <w:rsid w:val="006A2EAA"/>
    <w:rsid w:val="006A2FDF"/>
    <w:rsid w:val="006A31DC"/>
    <w:rsid w:val="006A3375"/>
    <w:rsid w:val="006A36C8"/>
    <w:rsid w:val="006A38FA"/>
    <w:rsid w:val="006A3964"/>
    <w:rsid w:val="006A42F3"/>
    <w:rsid w:val="006A444D"/>
    <w:rsid w:val="006A44A4"/>
    <w:rsid w:val="006A47AA"/>
    <w:rsid w:val="006A4A44"/>
    <w:rsid w:val="006A4B54"/>
    <w:rsid w:val="006A51E9"/>
    <w:rsid w:val="006A5775"/>
    <w:rsid w:val="006A597F"/>
    <w:rsid w:val="006A5A9F"/>
    <w:rsid w:val="006A600D"/>
    <w:rsid w:val="006A6319"/>
    <w:rsid w:val="006A640A"/>
    <w:rsid w:val="006A644B"/>
    <w:rsid w:val="006A655C"/>
    <w:rsid w:val="006A6560"/>
    <w:rsid w:val="006A6666"/>
    <w:rsid w:val="006A66EC"/>
    <w:rsid w:val="006A6801"/>
    <w:rsid w:val="006A6956"/>
    <w:rsid w:val="006A6B5E"/>
    <w:rsid w:val="006A6E5C"/>
    <w:rsid w:val="006A7321"/>
    <w:rsid w:val="006A7541"/>
    <w:rsid w:val="006A7784"/>
    <w:rsid w:val="006A7994"/>
    <w:rsid w:val="006A7BAA"/>
    <w:rsid w:val="006A7BEE"/>
    <w:rsid w:val="006A7CC3"/>
    <w:rsid w:val="006A7F61"/>
    <w:rsid w:val="006A7FD2"/>
    <w:rsid w:val="006B007C"/>
    <w:rsid w:val="006B011C"/>
    <w:rsid w:val="006B01CC"/>
    <w:rsid w:val="006B0B90"/>
    <w:rsid w:val="006B0C14"/>
    <w:rsid w:val="006B0DDF"/>
    <w:rsid w:val="006B1206"/>
    <w:rsid w:val="006B1436"/>
    <w:rsid w:val="006B1695"/>
    <w:rsid w:val="006B1798"/>
    <w:rsid w:val="006B1827"/>
    <w:rsid w:val="006B1B9E"/>
    <w:rsid w:val="006B1DF2"/>
    <w:rsid w:val="006B1E27"/>
    <w:rsid w:val="006B1E8C"/>
    <w:rsid w:val="006B1F98"/>
    <w:rsid w:val="006B1FAB"/>
    <w:rsid w:val="006B228A"/>
    <w:rsid w:val="006B2438"/>
    <w:rsid w:val="006B28B1"/>
    <w:rsid w:val="006B2B1E"/>
    <w:rsid w:val="006B2B65"/>
    <w:rsid w:val="006B2BD9"/>
    <w:rsid w:val="006B2F06"/>
    <w:rsid w:val="006B2F30"/>
    <w:rsid w:val="006B3234"/>
    <w:rsid w:val="006B3322"/>
    <w:rsid w:val="006B3597"/>
    <w:rsid w:val="006B35C8"/>
    <w:rsid w:val="006B3646"/>
    <w:rsid w:val="006B3E3B"/>
    <w:rsid w:val="006B40AA"/>
    <w:rsid w:val="006B40FE"/>
    <w:rsid w:val="006B417E"/>
    <w:rsid w:val="006B4237"/>
    <w:rsid w:val="006B4552"/>
    <w:rsid w:val="006B4820"/>
    <w:rsid w:val="006B4860"/>
    <w:rsid w:val="006B4A0C"/>
    <w:rsid w:val="006B4A53"/>
    <w:rsid w:val="006B4C73"/>
    <w:rsid w:val="006B4EAB"/>
    <w:rsid w:val="006B51ED"/>
    <w:rsid w:val="006B5266"/>
    <w:rsid w:val="006B528E"/>
    <w:rsid w:val="006B5532"/>
    <w:rsid w:val="006B59CA"/>
    <w:rsid w:val="006B5D4E"/>
    <w:rsid w:val="006B5EDE"/>
    <w:rsid w:val="006B5F12"/>
    <w:rsid w:val="006B61C7"/>
    <w:rsid w:val="006B6589"/>
    <w:rsid w:val="006B6814"/>
    <w:rsid w:val="006B6959"/>
    <w:rsid w:val="006B69E9"/>
    <w:rsid w:val="006B6B77"/>
    <w:rsid w:val="006B6C86"/>
    <w:rsid w:val="006B6E30"/>
    <w:rsid w:val="006B702B"/>
    <w:rsid w:val="006B7033"/>
    <w:rsid w:val="006B7225"/>
    <w:rsid w:val="006B733A"/>
    <w:rsid w:val="006B7410"/>
    <w:rsid w:val="006C00AC"/>
    <w:rsid w:val="006C00B3"/>
    <w:rsid w:val="006C02FF"/>
    <w:rsid w:val="006C0A56"/>
    <w:rsid w:val="006C0AF9"/>
    <w:rsid w:val="006C0DB0"/>
    <w:rsid w:val="006C0E04"/>
    <w:rsid w:val="006C0E08"/>
    <w:rsid w:val="006C0F64"/>
    <w:rsid w:val="006C142E"/>
    <w:rsid w:val="006C15BC"/>
    <w:rsid w:val="006C17FC"/>
    <w:rsid w:val="006C1AA9"/>
    <w:rsid w:val="006C1C8E"/>
    <w:rsid w:val="006C1F22"/>
    <w:rsid w:val="006C2009"/>
    <w:rsid w:val="006C2530"/>
    <w:rsid w:val="006C2920"/>
    <w:rsid w:val="006C29CE"/>
    <w:rsid w:val="006C2C21"/>
    <w:rsid w:val="006C2D16"/>
    <w:rsid w:val="006C2E32"/>
    <w:rsid w:val="006C2F66"/>
    <w:rsid w:val="006C2F8A"/>
    <w:rsid w:val="006C2FF5"/>
    <w:rsid w:val="006C3100"/>
    <w:rsid w:val="006C352D"/>
    <w:rsid w:val="006C3673"/>
    <w:rsid w:val="006C387D"/>
    <w:rsid w:val="006C3AD5"/>
    <w:rsid w:val="006C3D77"/>
    <w:rsid w:val="006C3EE5"/>
    <w:rsid w:val="006C400E"/>
    <w:rsid w:val="006C417C"/>
    <w:rsid w:val="006C441F"/>
    <w:rsid w:val="006C478B"/>
    <w:rsid w:val="006C48D1"/>
    <w:rsid w:val="006C4AAB"/>
    <w:rsid w:val="006C4BBE"/>
    <w:rsid w:val="006C4E9B"/>
    <w:rsid w:val="006C53D0"/>
    <w:rsid w:val="006C54E9"/>
    <w:rsid w:val="006C5D8C"/>
    <w:rsid w:val="006C5EB1"/>
    <w:rsid w:val="006C6038"/>
    <w:rsid w:val="006C61FD"/>
    <w:rsid w:val="006C6546"/>
    <w:rsid w:val="006C65E2"/>
    <w:rsid w:val="006C6C82"/>
    <w:rsid w:val="006C703C"/>
    <w:rsid w:val="006C7161"/>
    <w:rsid w:val="006C7202"/>
    <w:rsid w:val="006C74E9"/>
    <w:rsid w:val="006C7B74"/>
    <w:rsid w:val="006C7E2A"/>
    <w:rsid w:val="006C7F83"/>
    <w:rsid w:val="006C7F8E"/>
    <w:rsid w:val="006C7F97"/>
    <w:rsid w:val="006D133C"/>
    <w:rsid w:val="006D16F6"/>
    <w:rsid w:val="006D1BC9"/>
    <w:rsid w:val="006D1C39"/>
    <w:rsid w:val="006D1E27"/>
    <w:rsid w:val="006D1E35"/>
    <w:rsid w:val="006D2321"/>
    <w:rsid w:val="006D2491"/>
    <w:rsid w:val="006D2777"/>
    <w:rsid w:val="006D2B86"/>
    <w:rsid w:val="006D3121"/>
    <w:rsid w:val="006D335B"/>
    <w:rsid w:val="006D342D"/>
    <w:rsid w:val="006D3CD6"/>
    <w:rsid w:val="006D3F39"/>
    <w:rsid w:val="006D42CD"/>
    <w:rsid w:val="006D43AD"/>
    <w:rsid w:val="006D452D"/>
    <w:rsid w:val="006D4582"/>
    <w:rsid w:val="006D4781"/>
    <w:rsid w:val="006D4811"/>
    <w:rsid w:val="006D4940"/>
    <w:rsid w:val="006D4C4B"/>
    <w:rsid w:val="006D5175"/>
    <w:rsid w:val="006D566B"/>
    <w:rsid w:val="006D5711"/>
    <w:rsid w:val="006D5AE1"/>
    <w:rsid w:val="006D6274"/>
    <w:rsid w:val="006D6782"/>
    <w:rsid w:val="006D6D06"/>
    <w:rsid w:val="006D7764"/>
    <w:rsid w:val="006D7918"/>
    <w:rsid w:val="006D7963"/>
    <w:rsid w:val="006D79D2"/>
    <w:rsid w:val="006D79DA"/>
    <w:rsid w:val="006E0480"/>
    <w:rsid w:val="006E04A4"/>
    <w:rsid w:val="006E0951"/>
    <w:rsid w:val="006E126F"/>
    <w:rsid w:val="006E151D"/>
    <w:rsid w:val="006E171D"/>
    <w:rsid w:val="006E19CD"/>
    <w:rsid w:val="006E1A63"/>
    <w:rsid w:val="006E1E60"/>
    <w:rsid w:val="006E1EB0"/>
    <w:rsid w:val="006E26E4"/>
    <w:rsid w:val="006E2755"/>
    <w:rsid w:val="006E2A18"/>
    <w:rsid w:val="006E2AC1"/>
    <w:rsid w:val="006E2AF8"/>
    <w:rsid w:val="006E2B94"/>
    <w:rsid w:val="006E2E4C"/>
    <w:rsid w:val="006E316E"/>
    <w:rsid w:val="006E328A"/>
    <w:rsid w:val="006E3530"/>
    <w:rsid w:val="006E373C"/>
    <w:rsid w:val="006E3DEF"/>
    <w:rsid w:val="006E411F"/>
    <w:rsid w:val="006E413D"/>
    <w:rsid w:val="006E4559"/>
    <w:rsid w:val="006E4984"/>
    <w:rsid w:val="006E4CD8"/>
    <w:rsid w:val="006E52F4"/>
    <w:rsid w:val="006E5456"/>
    <w:rsid w:val="006E547C"/>
    <w:rsid w:val="006E58AB"/>
    <w:rsid w:val="006E592E"/>
    <w:rsid w:val="006E59AF"/>
    <w:rsid w:val="006E64ED"/>
    <w:rsid w:val="006E6655"/>
    <w:rsid w:val="006E66FB"/>
    <w:rsid w:val="006E692F"/>
    <w:rsid w:val="006E6B69"/>
    <w:rsid w:val="006E6CDE"/>
    <w:rsid w:val="006E70EE"/>
    <w:rsid w:val="006E72A9"/>
    <w:rsid w:val="006E7545"/>
    <w:rsid w:val="006E7AC5"/>
    <w:rsid w:val="006E7DAB"/>
    <w:rsid w:val="006E7FE2"/>
    <w:rsid w:val="006F01B5"/>
    <w:rsid w:val="006F0287"/>
    <w:rsid w:val="006F032A"/>
    <w:rsid w:val="006F0390"/>
    <w:rsid w:val="006F03BC"/>
    <w:rsid w:val="006F06F5"/>
    <w:rsid w:val="006F0993"/>
    <w:rsid w:val="006F0DB8"/>
    <w:rsid w:val="006F0F01"/>
    <w:rsid w:val="006F11AA"/>
    <w:rsid w:val="006F157C"/>
    <w:rsid w:val="006F158C"/>
    <w:rsid w:val="006F183C"/>
    <w:rsid w:val="006F1B37"/>
    <w:rsid w:val="006F1C57"/>
    <w:rsid w:val="006F1DB9"/>
    <w:rsid w:val="006F1DFC"/>
    <w:rsid w:val="006F1E59"/>
    <w:rsid w:val="006F1E8E"/>
    <w:rsid w:val="006F217C"/>
    <w:rsid w:val="006F2648"/>
    <w:rsid w:val="006F26DD"/>
    <w:rsid w:val="006F2895"/>
    <w:rsid w:val="006F2D85"/>
    <w:rsid w:val="006F2DB9"/>
    <w:rsid w:val="006F30A2"/>
    <w:rsid w:val="006F30CA"/>
    <w:rsid w:val="006F31CF"/>
    <w:rsid w:val="006F3443"/>
    <w:rsid w:val="006F350B"/>
    <w:rsid w:val="006F3544"/>
    <w:rsid w:val="006F3A76"/>
    <w:rsid w:val="006F3E21"/>
    <w:rsid w:val="006F3E94"/>
    <w:rsid w:val="006F42A6"/>
    <w:rsid w:val="006F45CD"/>
    <w:rsid w:val="006F486C"/>
    <w:rsid w:val="006F4876"/>
    <w:rsid w:val="006F48AA"/>
    <w:rsid w:val="006F48C4"/>
    <w:rsid w:val="006F490D"/>
    <w:rsid w:val="006F49A0"/>
    <w:rsid w:val="006F4A51"/>
    <w:rsid w:val="006F4A68"/>
    <w:rsid w:val="006F4AD8"/>
    <w:rsid w:val="006F4F34"/>
    <w:rsid w:val="006F4FD2"/>
    <w:rsid w:val="006F54ED"/>
    <w:rsid w:val="006F5807"/>
    <w:rsid w:val="006F5D3F"/>
    <w:rsid w:val="006F5E0B"/>
    <w:rsid w:val="006F65F0"/>
    <w:rsid w:val="006F683D"/>
    <w:rsid w:val="006F6875"/>
    <w:rsid w:val="006F69B5"/>
    <w:rsid w:val="006F6BA5"/>
    <w:rsid w:val="006F6C2D"/>
    <w:rsid w:val="006F6CDF"/>
    <w:rsid w:val="006F6E7F"/>
    <w:rsid w:val="006F6FC6"/>
    <w:rsid w:val="006F7098"/>
    <w:rsid w:val="006F70A0"/>
    <w:rsid w:val="006F70B7"/>
    <w:rsid w:val="006F710D"/>
    <w:rsid w:val="006F7148"/>
    <w:rsid w:val="006F7382"/>
    <w:rsid w:val="006F7960"/>
    <w:rsid w:val="006F79BF"/>
    <w:rsid w:val="006F7A6C"/>
    <w:rsid w:val="00700162"/>
    <w:rsid w:val="00700248"/>
    <w:rsid w:val="007005AD"/>
    <w:rsid w:val="0070062D"/>
    <w:rsid w:val="00700818"/>
    <w:rsid w:val="00700FF6"/>
    <w:rsid w:val="007010F1"/>
    <w:rsid w:val="00701174"/>
    <w:rsid w:val="00701A17"/>
    <w:rsid w:val="00701A1E"/>
    <w:rsid w:val="007022B6"/>
    <w:rsid w:val="00702490"/>
    <w:rsid w:val="007027F0"/>
    <w:rsid w:val="00702A76"/>
    <w:rsid w:val="00702BBF"/>
    <w:rsid w:val="00702C34"/>
    <w:rsid w:val="00702EF2"/>
    <w:rsid w:val="00702F01"/>
    <w:rsid w:val="00702F3A"/>
    <w:rsid w:val="007032E1"/>
    <w:rsid w:val="0070331E"/>
    <w:rsid w:val="007034F8"/>
    <w:rsid w:val="007038AF"/>
    <w:rsid w:val="00703E0E"/>
    <w:rsid w:val="00703F6F"/>
    <w:rsid w:val="0070418B"/>
    <w:rsid w:val="00704AA4"/>
    <w:rsid w:val="00704F9A"/>
    <w:rsid w:val="00704FAF"/>
    <w:rsid w:val="00705211"/>
    <w:rsid w:val="007054D7"/>
    <w:rsid w:val="00705C86"/>
    <w:rsid w:val="007060DC"/>
    <w:rsid w:val="007060DE"/>
    <w:rsid w:val="007063C3"/>
    <w:rsid w:val="007063ED"/>
    <w:rsid w:val="007064A5"/>
    <w:rsid w:val="00706AA0"/>
    <w:rsid w:val="00706BAA"/>
    <w:rsid w:val="00706DA5"/>
    <w:rsid w:val="007072F8"/>
    <w:rsid w:val="00707904"/>
    <w:rsid w:val="00707C1E"/>
    <w:rsid w:val="00710069"/>
    <w:rsid w:val="0071023B"/>
    <w:rsid w:val="00710512"/>
    <w:rsid w:val="00710974"/>
    <w:rsid w:val="00710B16"/>
    <w:rsid w:val="00710D8C"/>
    <w:rsid w:val="00711060"/>
    <w:rsid w:val="0071185B"/>
    <w:rsid w:val="007118B9"/>
    <w:rsid w:val="00711995"/>
    <w:rsid w:val="00711E74"/>
    <w:rsid w:val="00711EF1"/>
    <w:rsid w:val="007126CA"/>
    <w:rsid w:val="00712701"/>
    <w:rsid w:val="007128C0"/>
    <w:rsid w:val="007129CB"/>
    <w:rsid w:val="00712B0C"/>
    <w:rsid w:val="00712B23"/>
    <w:rsid w:val="00712B2D"/>
    <w:rsid w:val="00712F4A"/>
    <w:rsid w:val="0071316C"/>
    <w:rsid w:val="007132F7"/>
    <w:rsid w:val="00713308"/>
    <w:rsid w:val="00713426"/>
    <w:rsid w:val="0071347E"/>
    <w:rsid w:val="007136AD"/>
    <w:rsid w:val="00713D36"/>
    <w:rsid w:val="007149D2"/>
    <w:rsid w:val="00714A9D"/>
    <w:rsid w:val="00714BDB"/>
    <w:rsid w:val="00714FD9"/>
    <w:rsid w:val="00715236"/>
    <w:rsid w:val="00715965"/>
    <w:rsid w:val="007159A6"/>
    <w:rsid w:val="00715B82"/>
    <w:rsid w:val="00715BA0"/>
    <w:rsid w:val="00715CAE"/>
    <w:rsid w:val="0071621E"/>
    <w:rsid w:val="0071629E"/>
    <w:rsid w:val="00716312"/>
    <w:rsid w:val="007165B1"/>
    <w:rsid w:val="0071683D"/>
    <w:rsid w:val="00716CFD"/>
    <w:rsid w:val="00716EB2"/>
    <w:rsid w:val="00717496"/>
    <w:rsid w:val="007175C7"/>
    <w:rsid w:val="0071761A"/>
    <w:rsid w:val="00717988"/>
    <w:rsid w:val="007203BF"/>
    <w:rsid w:val="007204FE"/>
    <w:rsid w:val="00720A09"/>
    <w:rsid w:val="00720A5C"/>
    <w:rsid w:val="00720FDD"/>
    <w:rsid w:val="00721024"/>
    <w:rsid w:val="0072111B"/>
    <w:rsid w:val="0072150D"/>
    <w:rsid w:val="007217A9"/>
    <w:rsid w:val="00721EA7"/>
    <w:rsid w:val="00722305"/>
    <w:rsid w:val="0072251D"/>
    <w:rsid w:val="00722875"/>
    <w:rsid w:val="00722A14"/>
    <w:rsid w:val="00722A4D"/>
    <w:rsid w:val="00722C37"/>
    <w:rsid w:val="00722DD2"/>
    <w:rsid w:val="00722F04"/>
    <w:rsid w:val="00723246"/>
    <w:rsid w:val="007232EE"/>
    <w:rsid w:val="00723320"/>
    <w:rsid w:val="00723DAE"/>
    <w:rsid w:val="00723E3D"/>
    <w:rsid w:val="00723FC1"/>
    <w:rsid w:val="007242FA"/>
    <w:rsid w:val="0072438F"/>
    <w:rsid w:val="007246E9"/>
    <w:rsid w:val="00724A52"/>
    <w:rsid w:val="00724CBA"/>
    <w:rsid w:val="00724CEB"/>
    <w:rsid w:val="00724CF5"/>
    <w:rsid w:val="00725667"/>
    <w:rsid w:val="007256CB"/>
    <w:rsid w:val="00725F82"/>
    <w:rsid w:val="00725F92"/>
    <w:rsid w:val="00726066"/>
    <w:rsid w:val="0072608E"/>
    <w:rsid w:val="00726807"/>
    <w:rsid w:val="00726EE8"/>
    <w:rsid w:val="00726F82"/>
    <w:rsid w:val="007270C9"/>
    <w:rsid w:val="007271E1"/>
    <w:rsid w:val="00727475"/>
    <w:rsid w:val="00727B2A"/>
    <w:rsid w:val="00730000"/>
    <w:rsid w:val="00730150"/>
    <w:rsid w:val="007302DA"/>
    <w:rsid w:val="00730491"/>
    <w:rsid w:val="007305DB"/>
    <w:rsid w:val="00730892"/>
    <w:rsid w:val="00730A00"/>
    <w:rsid w:val="00730C8F"/>
    <w:rsid w:val="00730CDA"/>
    <w:rsid w:val="007311F4"/>
    <w:rsid w:val="00731447"/>
    <w:rsid w:val="007316AB"/>
    <w:rsid w:val="00731AF9"/>
    <w:rsid w:val="00731D4E"/>
    <w:rsid w:val="00731DA9"/>
    <w:rsid w:val="00731EA6"/>
    <w:rsid w:val="00731F57"/>
    <w:rsid w:val="00731F79"/>
    <w:rsid w:val="00731FA7"/>
    <w:rsid w:val="00732010"/>
    <w:rsid w:val="00732211"/>
    <w:rsid w:val="00732248"/>
    <w:rsid w:val="00732439"/>
    <w:rsid w:val="00732A5A"/>
    <w:rsid w:val="00732CCD"/>
    <w:rsid w:val="00732DCE"/>
    <w:rsid w:val="00732DD5"/>
    <w:rsid w:val="0073304C"/>
    <w:rsid w:val="007339AE"/>
    <w:rsid w:val="00733B12"/>
    <w:rsid w:val="00733DCF"/>
    <w:rsid w:val="00734070"/>
    <w:rsid w:val="0073417A"/>
    <w:rsid w:val="007342C4"/>
    <w:rsid w:val="007343A6"/>
    <w:rsid w:val="007344D2"/>
    <w:rsid w:val="007345FB"/>
    <w:rsid w:val="007346D8"/>
    <w:rsid w:val="00734A1C"/>
    <w:rsid w:val="00734B6D"/>
    <w:rsid w:val="00734DD2"/>
    <w:rsid w:val="00734DEB"/>
    <w:rsid w:val="00735171"/>
    <w:rsid w:val="0073595D"/>
    <w:rsid w:val="00735A01"/>
    <w:rsid w:val="00736193"/>
    <w:rsid w:val="0073626D"/>
    <w:rsid w:val="00736443"/>
    <w:rsid w:val="00736445"/>
    <w:rsid w:val="00736884"/>
    <w:rsid w:val="00736A84"/>
    <w:rsid w:val="00736B46"/>
    <w:rsid w:val="00736B84"/>
    <w:rsid w:val="00736BA5"/>
    <w:rsid w:val="00736FC2"/>
    <w:rsid w:val="0073712E"/>
    <w:rsid w:val="007373F0"/>
    <w:rsid w:val="007374D9"/>
    <w:rsid w:val="007379F3"/>
    <w:rsid w:val="00737CB1"/>
    <w:rsid w:val="0074067C"/>
    <w:rsid w:val="0074075E"/>
    <w:rsid w:val="007407AF"/>
    <w:rsid w:val="007407C0"/>
    <w:rsid w:val="00740D27"/>
    <w:rsid w:val="00740DA3"/>
    <w:rsid w:val="007410AF"/>
    <w:rsid w:val="00741368"/>
    <w:rsid w:val="007414EB"/>
    <w:rsid w:val="007417D7"/>
    <w:rsid w:val="0074192E"/>
    <w:rsid w:val="00741979"/>
    <w:rsid w:val="007419AF"/>
    <w:rsid w:val="00741D7C"/>
    <w:rsid w:val="00741DE6"/>
    <w:rsid w:val="00741F43"/>
    <w:rsid w:val="00742095"/>
    <w:rsid w:val="007420F4"/>
    <w:rsid w:val="007421C9"/>
    <w:rsid w:val="007421E8"/>
    <w:rsid w:val="00742462"/>
    <w:rsid w:val="007429B0"/>
    <w:rsid w:val="00742B3F"/>
    <w:rsid w:val="00742DF6"/>
    <w:rsid w:val="00742FC5"/>
    <w:rsid w:val="007433B2"/>
    <w:rsid w:val="00743510"/>
    <w:rsid w:val="0074358B"/>
    <w:rsid w:val="007439F7"/>
    <w:rsid w:val="00743C56"/>
    <w:rsid w:val="00744091"/>
    <w:rsid w:val="00744372"/>
    <w:rsid w:val="0074456A"/>
    <w:rsid w:val="0074491D"/>
    <w:rsid w:val="007452F4"/>
    <w:rsid w:val="0074549C"/>
    <w:rsid w:val="007458C2"/>
    <w:rsid w:val="00745983"/>
    <w:rsid w:val="007459A9"/>
    <w:rsid w:val="00745B82"/>
    <w:rsid w:val="00745C55"/>
    <w:rsid w:val="00745D99"/>
    <w:rsid w:val="0074600F"/>
    <w:rsid w:val="0074614C"/>
    <w:rsid w:val="00746757"/>
    <w:rsid w:val="007467E7"/>
    <w:rsid w:val="00746B1D"/>
    <w:rsid w:val="00746BE3"/>
    <w:rsid w:val="007470BB"/>
    <w:rsid w:val="007474E7"/>
    <w:rsid w:val="00747588"/>
    <w:rsid w:val="007477D8"/>
    <w:rsid w:val="00747816"/>
    <w:rsid w:val="007478DF"/>
    <w:rsid w:val="00747B3E"/>
    <w:rsid w:val="00747BDC"/>
    <w:rsid w:val="00747E0C"/>
    <w:rsid w:val="007500B1"/>
    <w:rsid w:val="00750177"/>
    <w:rsid w:val="0075019F"/>
    <w:rsid w:val="00750211"/>
    <w:rsid w:val="00750509"/>
    <w:rsid w:val="0075074E"/>
    <w:rsid w:val="00750A86"/>
    <w:rsid w:val="00750D81"/>
    <w:rsid w:val="00751037"/>
    <w:rsid w:val="0075182E"/>
    <w:rsid w:val="007519E0"/>
    <w:rsid w:val="00751EDA"/>
    <w:rsid w:val="00752108"/>
    <w:rsid w:val="007521BD"/>
    <w:rsid w:val="007521DA"/>
    <w:rsid w:val="007522C7"/>
    <w:rsid w:val="00752583"/>
    <w:rsid w:val="007525CA"/>
    <w:rsid w:val="007526A1"/>
    <w:rsid w:val="0075274B"/>
    <w:rsid w:val="00752AE2"/>
    <w:rsid w:val="00752CF0"/>
    <w:rsid w:val="00752D2E"/>
    <w:rsid w:val="00752F2B"/>
    <w:rsid w:val="00752F8F"/>
    <w:rsid w:val="007531F8"/>
    <w:rsid w:val="00753380"/>
    <w:rsid w:val="0075349E"/>
    <w:rsid w:val="007536AE"/>
    <w:rsid w:val="007536C1"/>
    <w:rsid w:val="00753881"/>
    <w:rsid w:val="00753971"/>
    <w:rsid w:val="00753A5D"/>
    <w:rsid w:val="00753BB2"/>
    <w:rsid w:val="00753C02"/>
    <w:rsid w:val="00753C23"/>
    <w:rsid w:val="00753E22"/>
    <w:rsid w:val="00753F7D"/>
    <w:rsid w:val="00754081"/>
    <w:rsid w:val="0075454D"/>
    <w:rsid w:val="00754588"/>
    <w:rsid w:val="00755016"/>
    <w:rsid w:val="0075512B"/>
    <w:rsid w:val="00755212"/>
    <w:rsid w:val="0075536E"/>
    <w:rsid w:val="00755381"/>
    <w:rsid w:val="00755610"/>
    <w:rsid w:val="007557C1"/>
    <w:rsid w:val="00755832"/>
    <w:rsid w:val="00755B50"/>
    <w:rsid w:val="00755D9F"/>
    <w:rsid w:val="007563C3"/>
    <w:rsid w:val="00756513"/>
    <w:rsid w:val="00756AE5"/>
    <w:rsid w:val="00756CB5"/>
    <w:rsid w:val="00756D2B"/>
    <w:rsid w:val="00756EFE"/>
    <w:rsid w:val="00757681"/>
    <w:rsid w:val="00757B7D"/>
    <w:rsid w:val="00757EF9"/>
    <w:rsid w:val="0076005F"/>
    <w:rsid w:val="0076012A"/>
    <w:rsid w:val="0076017C"/>
    <w:rsid w:val="00760184"/>
    <w:rsid w:val="007601F7"/>
    <w:rsid w:val="0076040D"/>
    <w:rsid w:val="007604E7"/>
    <w:rsid w:val="007608D7"/>
    <w:rsid w:val="00760BBA"/>
    <w:rsid w:val="00760C6D"/>
    <w:rsid w:val="00761888"/>
    <w:rsid w:val="00761937"/>
    <w:rsid w:val="00761C27"/>
    <w:rsid w:val="00761D33"/>
    <w:rsid w:val="00761E18"/>
    <w:rsid w:val="00761EE6"/>
    <w:rsid w:val="0076249D"/>
    <w:rsid w:val="00762647"/>
    <w:rsid w:val="00762768"/>
    <w:rsid w:val="00762957"/>
    <w:rsid w:val="00762DB4"/>
    <w:rsid w:val="00762DE5"/>
    <w:rsid w:val="0076312F"/>
    <w:rsid w:val="007631A4"/>
    <w:rsid w:val="007632EA"/>
    <w:rsid w:val="00763343"/>
    <w:rsid w:val="007633B3"/>
    <w:rsid w:val="007634F9"/>
    <w:rsid w:val="007638DA"/>
    <w:rsid w:val="00763C47"/>
    <w:rsid w:val="00763CDC"/>
    <w:rsid w:val="00763CED"/>
    <w:rsid w:val="00763D20"/>
    <w:rsid w:val="00763FC4"/>
    <w:rsid w:val="00764014"/>
    <w:rsid w:val="0076411E"/>
    <w:rsid w:val="007641A5"/>
    <w:rsid w:val="00764285"/>
    <w:rsid w:val="007645BB"/>
    <w:rsid w:val="007645E7"/>
    <w:rsid w:val="007646A3"/>
    <w:rsid w:val="00764831"/>
    <w:rsid w:val="00764B09"/>
    <w:rsid w:val="00764B45"/>
    <w:rsid w:val="00764B89"/>
    <w:rsid w:val="00764EBD"/>
    <w:rsid w:val="007652E9"/>
    <w:rsid w:val="007655AF"/>
    <w:rsid w:val="00765853"/>
    <w:rsid w:val="00765876"/>
    <w:rsid w:val="007658F3"/>
    <w:rsid w:val="00765B17"/>
    <w:rsid w:val="00765BEB"/>
    <w:rsid w:val="00765FC8"/>
    <w:rsid w:val="0076608C"/>
    <w:rsid w:val="007660BB"/>
    <w:rsid w:val="007661AD"/>
    <w:rsid w:val="00766357"/>
    <w:rsid w:val="007663F6"/>
    <w:rsid w:val="0076641E"/>
    <w:rsid w:val="0076666D"/>
    <w:rsid w:val="007669F8"/>
    <w:rsid w:val="00766BE5"/>
    <w:rsid w:val="00766C71"/>
    <w:rsid w:val="00766F81"/>
    <w:rsid w:val="0076705F"/>
    <w:rsid w:val="0076782E"/>
    <w:rsid w:val="00767A59"/>
    <w:rsid w:val="00767F82"/>
    <w:rsid w:val="007700D9"/>
    <w:rsid w:val="00770257"/>
    <w:rsid w:val="007702BB"/>
    <w:rsid w:val="007703CC"/>
    <w:rsid w:val="00770830"/>
    <w:rsid w:val="00770886"/>
    <w:rsid w:val="00770A12"/>
    <w:rsid w:val="00770B1A"/>
    <w:rsid w:val="00770C12"/>
    <w:rsid w:val="00770C9B"/>
    <w:rsid w:val="00770CEA"/>
    <w:rsid w:val="00770D50"/>
    <w:rsid w:val="00770E08"/>
    <w:rsid w:val="00771132"/>
    <w:rsid w:val="0077130D"/>
    <w:rsid w:val="00771987"/>
    <w:rsid w:val="00771B9B"/>
    <w:rsid w:val="00771F1C"/>
    <w:rsid w:val="007727B5"/>
    <w:rsid w:val="00772AAD"/>
    <w:rsid w:val="00772BB0"/>
    <w:rsid w:val="00772C65"/>
    <w:rsid w:val="00773499"/>
    <w:rsid w:val="007734CD"/>
    <w:rsid w:val="00773773"/>
    <w:rsid w:val="007739E8"/>
    <w:rsid w:val="00773B33"/>
    <w:rsid w:val="00773C31"/>
    <w:rsid w:val="00773C4B"/>
    <w:rsid w:val="00773C74"/>
    <w:rsid w:val="00773E74"/>
    <w:rsid w:val="00773FCD"/>
    <w:rsid w:val="00774593"/>
    <w:rsid w:val="00775395"/>
    <w:rsid w:val="007753D2"/>
    <w:rsid w:val="0077541F"/>
    <w:rsid w:val="00775650"/>
    <w:rsid w:val="00775BFF"/>
    <w:rsid w:val="00775D25"/>
    <w:rsid w:val="00775DDB"/>
    <w:rsid w:val="00776269"/>
    <w:rsid w:val="0077642D"/>
    <w:rsid w:val="007767B6"/>
    <w:rsid w:val="00776A94"/>
    <w:rsid w:val="00776CF8"/>
    <w:rsid w:val="00776D50"/>
    <w:rsid w:val="00776EC5"/>
    <w:rsid w:val="0077700C"/>
    <w:rsid w:val="0077705E"/>
    <w:rsid w:val="0077783D"/>
    <w:rsid w:val="00777C3C"/>
    <w:rsid w:val="00777D80"/>
    <w:rsid w:val="00777E67"/>
    <w:rsid w:val="00780010"/>
    <w:rsid w:val="00780269"/>
    <w:rsid w:val="0078039D"/>
    <w:rsid w:val="00780697"/>
    <w:rsid w:val="00780789"/>
    <w:rsid w:val="00780BF3"/>
    <w:rsid w:val="00780DC4"/>
    <w:rsid w:val="00780E00"/>
    <w:rsid w:val="00780F41"/>
    <w:rsid w:val="00780FE6"/>
    <w:rsid w:val="0078109D"/>
    <w:rsid w:val="007813E3"/>
    <w:rsid w:val="007818F8"/>
    <w:rsid w:val="00782259"/>
    <w:rsid w:val="00782473"/>
    <w:rsid w:val="007825B6"/>
    <w:rsid w:val="007828DD"/>
    <w:rsid w:val="00782B51"/>
    <w:rsid w:val="00782D28"/>
    <w:rsid w:val="00782E4E"/>
    <w:rsid w:val="00782EDB"/>
    <w:rsid w:val="00782FC0"/>
    <w:rsid w:val="00783086"/>
    <w:rsid w:val="00783239"/>
    <w:rsid w:val="0078346C"/>
    <w:rsid w:val="0078368A"/>
    <w:rsid w:val="00783AC2"/>
    <w:rsid w:val="00783D2A"/>
    <w:rsid w:val="00783E89"/>
    <w:rsid w:val="007840ED"/>
    <w:rsid w:val="00784463"/>
    <w:rsid w:val="00784790"/>
    <w:rsid w:val="00784849"/>
    <w:rsid w:val="00784B69"/>
    <w:rsid w:val="00784B88"/>
    <w:rsid w:val="007854A4"/>
    <w:rsid w:val="0078578A"/>
    <w:rsid w:val="00785795"/>
    <w:rsid w:val="007857CB"/>
    <w:rsid w:val="007859EC"/>
    <w:rsid w:val="007860F3"/>
    <w:rsid w:val="0078625A"/>
    <w:rsid w:val="00786574"/>
    <w:rsid w:val="00786BB1"/>
    <w:rsid w:val="00786C02"/>
    <w:rsid w:val="00787727"/>
    <w:rsid w:val="007878D3"/>
    <w:rsid w:val="0079036A"/>
    <w:rsid w:val="0079038F"/>
    <w:rsid w:val="00790405"/>
    <w:rsid w:val="00790A12"/>
    <w:rsid w:val="00790AFD"/>
    <w:rsid w:val="00790B19"/>
    <w:rsid w:val="00790BE7"/>
    <w:rsid w:val="00790DA0"/>
    <w:rsid w:val="00790F90"/>
    <w:rsid w:val="007913AD"/>
    <w:rsid w:val="00791787"/>
    <w:rsid w:val="00791ACA"/>
    <w:rsid w:val="00791C37"/>
    <w:rsid w:val="00792092"/>
    <w:rsid w:val="007922C6"/>
    <w:rsid w:val="00792FA0"/>
    <w:rsid w:val="00793033"/>
    <w:rsid w:val="0079320E"/>
    <w:rsid w:val="0079351D"/>
    <w:rsid w:val="007939DA"/>
    <w:rsid w:val="0079416C"/>
    <w:rsid w:val="007942DD"/>
    <w:rsid w:val="00794598"/>
    <w:rsid w:val="00794B84"/>
    <w:rsid w:val="00794C81"/>
    <w:rsid w:val="00794D6E"/>
    <w:rsid w:val="00795006"/>
    <w:rsid w:val="007956D0"/>
    <w:rsid w:val="00795A54"/>
    <w:rsid w:val="00795BEC"/>
    <w:rsid w:val="007966C7"/>
    <w:rsid w:val="0079672B"/>
    <w:rsid w:val="007969B6"/>
    <w:rsid w:val="00796F2E"/>
    <w:rsid w:val="007970D7"/>
    <w:rsid w:val="00797101"/>
    <w:rsid w:val="00797220"/>
    <w:rsid w:val="00797406"/>
    <w:rsid w:val="00797502"/>
    <w:rsid w:val="00797722"/>
    <w:rsid w:val="0079796D"/>
    <w:rsid w:val="00797F5D"/>
    <w:rsid w:val="007A0713"/>
    <w:rsid w:val="007A086C"/>
    <w:rsid w:val="007A0B87"/>
    <w:rsid w:val="007A0E10"/>
    <w:rsid w:val="007A12AD"/>
    <w:rsid w:val="007A12FE"/>
    <w:rsid w:val="007A1393"/>
    <w:rsid w:val="007A197C"/>
    <w:rsid w:val="007A19F7"/>
    <w:rsid w:val="007A1EFD"/>
    <w:rsid w:val="007A1FAA"/>
    <w:rsid w:val="007A214E"/>
    <w:rsid w:val="007A2A03"/>
    <w:rsid w:val="007A2F9F"/>
    <w:rsid w:val="007A350A"/>
    <w:rsid w:val="007A3525"/>
    <w:rsid w:val="007A36E8"/>
    <w:rsid w:val="007A3D6C"/>
    <w:rsid w:val="007A42E2"/>
    <w:rsid w:val="007A43CE"/>
    <w:rsid w:val="007A4558"/>
    <w:rsid w:val="007A4593"/>
    <w:rsid w:val="007A4757"/>
    <w:rsid w:val="007A4B6D"/>
    <w:rsid w:val="007A4CA0"/>
    <w:rsid w:val="007A4F80"/>
    <w:rsid w:val="007A4FE9"/>
    <w:rsid w:val="007A4FF6"/>
    <w:rsid w:val="007A5059"/>
    <w:rsid w:val="007A5341"/>
    <w:rsid w:val="007A5708"/>
    <w:rsid w:val="007A57ED"/>
    <w:rsid w:val="007A5841"/>
    <w:rsid w:val="007A58E5"/>
    <w:rsid w:val="007A5957"/>
    <w:rsid w:val="007A59A5"/>
    <w:rsid w:val="007A5C2E"/>
    <w:rsid w:val="007A5C72"/>
    <w:rsid w:val="007A5C76"/>
    <w:rsid w:val="007A5CDB"/>
    <w:rsid w:val="007A5E6E"/>
    <w:rsid w:val="007A5EE2"/>
    <w:rsid w:val="007A60F1"/>
    <w:rsid w:val="007A61C4"/>
    <w:rsid w:val="007A6250"/>
    <w:rsid w:val="007A6445"/>
    <w:rsid w:val="007A67F8"/>
    <w:rsid w:val="007A6A1E"/>
    <w:rsid w:val="007A6B75"/>
    <w:rsid w:val="007A6CFC"/>
    <w:rsid w:val="007A72F0"/>
    <w:rsid w:val="007A74CA"/>
    <w:rsid w:val="007A74DE"/>
    <w:rsid w:val="007A7577"/>
    <w:rsid w:val="007A7B85"/>
    <w:rsid w:val="007A7E87"/>
    <w:rsid w:val="007A7EFF"/>
    <w:rsid w:val="007A7F1C"/>
    <w:rsid w:val="007B017C"/>
    <w:rsid w:val="007B023E"/>
    <w:rsid w:val="007B04A5"/>
    <w:rsid w:val="007B050B"/>
    <w:rsid w:val="007B0592"/>
    <w:rsid w:val="007B08A2"/>
    <w:rsid w:val="007B0E30"/>
    <w:rsid w:val="007B0FA7"/>
    <w:rsid w:val="007B10EE"/>
    <w:rsid w:val="007B11DA"/>
    <w:rsid w:val="007B14C2"/>
    <w:rsid w:val="007B1610"/>
    <w:rsid w:val="007B173E"/>
    <w:rsid w:val="007B1C8B"/>
    <w:rsid w:val="007B1C98"/>
    <w:rsid w:val="007B1DF8"/>
    <w:rsid w:val="007B2108"/>
    <w:rsid w:val="007B240D"/>
    <w:rsid w:val="007B2793"/>
    <w:rsid w:val="007B2F78"/>
    <w:rsid w:val="007B317C"/>
    <w:rsid w:val="007B32CC"/>
    <w:rsid w:val="007B3391"/>
    <w:rsid w:val="007B3592"/>
    <w:rsid w:val="007B38FD"/>
    <w:rsid w:val="007B3E80"/>
    <w:rsid w:val="007B41A4"/>
    <w:rsid w:val="007B4239"/>
    <w:rsid w:val="007B485A"/>
    <w:rsid w:val="007B5294"/>
    <w:rsid w:val="007B5407"/>
    <w:rsid w:val="007B54E6"/>
    <w:rsid w:val="007B5551"/>
    <w:rsid w:val="007B562A"/>
    <w:rsid w:val="007B589D"/>
    <w:rsid w:val="007B5EE5"/>
    <w:rsid w:val="007B5F4A"/>
    <w:rsid w:val="007B6146"/>
    <w:rsid w:val="007B63A9"/>
    <w:rsid w:val="007B641E"/>
    <w:rsid w:val="007B658D"/>
    <w:rsid w:val="007B6606"/>
    <w:rsid w:val="007B6735"/>
    <w:rsid w:val="007B687D"/>
    <w:rsid w:val="007B6BAB"/>
    <w:rsid w:val="007B6C07"/>
    <w:rsid w:val="007B6D59"/>
    <w:rsid w:val="007B70D1"/>
    <w:rsid w:val="007B7413"/>
    <w:rsid w:val="007B744E"/>
    <w:rsid w:val="007B7715"/>
    <w:rsid w:val="007B780D"/>
    <w:rsid w:val="007B7864"/>
    <w:rsid w:val="007B7AD4"/>
    <w:rsid w:val="007B7C17"/>
    <w:rsid w:val="007B7C30"/>
    <w:rsid w:val="007B7FFD"/>
    <w:rsid w:val="007C0B17"/>
    <w:rsid w:val="007C0ECD"/>
    <w:rsid w:val="007C1178"/>
    <w:rsid w:val="007C13FC"/>
    <w:rsid w:val="007C16C5"/>
    <w:rsid w:val="007C1C2B"/>
    <w:rsid w:val="007C1F52"/>
    <w:rsid w:val="007C207E"/>
    <w:rsid w:val="007C2113"/>
    <w:rsid w:val="007C2418"/>
    <w:rsid w:val="007C257F"/>
    <w:rsid w:val="007C2860"/>
    <w:rsid w:val="007C2BC3"/>
    <w:rsid w:val="007C2E62"/>
    <w:rsid w:val="007C32B3"/>
    <w:rsid w:val="007C32EF"/>
    <w:rsid w:val="007C350A"/>
    <w:rsid w:val="007C3671"/>
    <w:rsid w:val="007C37F2"/>
    <w:rsid w:val="007C3A1F"/>
    <w:rsid w:val="007C3A34"/>
    <w:rsid w:val="007C3FCB"/>
    <w:rsid w:val="007C4361"/>
    <w:rsid w:val="007C43CF"/>
    <w:rsid w:val="007C49F6"/>
    <w:rsid w:val="007C4FC6"/>
    <w:rsid w:val="007C5E5D"/>
    <w:rsid w:val="007C6111"/>
    <w:rsid w:val="007C6284"/>
    <w:rsid w:val="007C6594"/>
    <w:rsid w:val="007C6608"/>
    <w:rsid w:val="007C6762"/>
    <w:rsid w:val="007C6A3B"/>
    <w:rsid w:val="007C72AE"/>
    <w:rsid w:val="007C73C2"/>
    <w:rsid w:val="007C7658"/>
    <w:rsid w:val="007C785C"/>
    <w:rsid w:val="007C78CC"/>
    <w:rsid w:val="007D0101"/>
    <w:rsid w:val="007D01D7"/>
    <w:rsid w:val="007D03CA"/>
    <w:rsid w:val="007D0613"/>
    <w:rsid w:val="007D06AA"/>
    <w:rsid w:val="007D0AD4"/>
    <w:rsid w:val="007D0B67"/>
    <w:rsid w:val="007D136E"/>
    <w:rsid w:val="007D1462"/>
    <w:rsid w:val="007D18DF"/>
    <w:rsid w:val="007D1B63"/>
    <w:rsid w:val="007D1C1E"/>
    <w:rsid w:val="007D1D1B"/>
    <w:rsid w:val="007D219E"/>
    <w:rsid w:val="007D232B"/>
    <w:rsid w:val="007D25B7"/>
    <w:rsid w:val="007D27C9"/>
    <w:rsid w:val="007D27E5"/>
    <w:rsid w:val="007D2955"/>
    <w:rsid w:val="007D2B83"/>
    <w:rsid w:val="007D2C72"/>
    <w:rsid w:val="007D2DB0"/>
    <w:rsid w:val="007D3325"/>
    <w:rsid w:val="007D339D"/>
    <w:rsid w:val="007D33E5"/>
    <w:rsid w:val="007D35DA"/>
    <w:rsid w:val="007D3749"/>
    <w:rsid w:val="007D386E"/>
    <w:rsid w:val="007D388F"/>
    <w:rsid w:val="007D3E7A"/>
    <w:rsid w:val="007D3FEB"/>
    <w:rsid w:val="007D4094"/>
    <w:rsid w:val="007D415B"/>
    <w:rsid w:val="007D4441"/>
    <w:rsid w:val="007D4470"/>
    <w:rsid w:val="007D4739"/>
    <w:rsid w:val="007D49DA"/>
    <w:rsid w:val="007D4BA0"/>
    <w:rsid w:val="007D4C3E"/>
    <w:rsid w:val="007D4D57"/>
    <w:rsid w:val="007D4EB4"/>
    <w:rsid w:val="007D501C"/>
    <w:rsid w:val="007D5194"/>
    <w:rsid w:val="007D5D2C"/>
    <w:rsid w:val="007D5D95"/>
    <w:rsid w:val="007D6265"/>
    <w:rsid w:val="007D63C3"/>
    <w:rsid w:val="007D640D"/>
    <w:rsid w:val="007D64F6"/>
    <w:rsid w:val="007D66F3"/>
    <w:rsid w:val="007D6760"/>
    <w:rsid w:val="007D68C0"/>
    <w:rsid w:val="007D69A5"/>
    <w:rsid w:val="007D6EE0"/>
    <w:rsid w:val="007D712C"/>
    <w:rsid w:val="007D76A5"/>
    <w:rsid w:val="007D76AF"/>
    <w:rsid w:val="007D7E8B"/>
    <w:rsid w:val="007E011E"/>
    <w:rsid w:val="007E01A1"/>
    <w:rsid w:val="007E0290"/>
    <w:rsid w:val="007E0985"/>
    <w:rsid w:val="007E0EEC"/>
    <w:rsid w:val="007E0F36"/>
    <w:rsid w:val="007E0FAF"/>
    <w:rsid w:val="007E0FB8"/>
    <w:rsid w:val="007E16C8"/>
    <w:rsid w:val="007E184F"/>
    <w:rsid w:val="007E18AB"/>
    <w:rsid w:val="007E19DB"/>
    <w:rsid w:val="007E19E3"/>
    <w:rsid w:val="007E1A5B"/>
    <w:rsid w:val="007E2113"/>
    <w:rsid w:val="007E22BF"/>
    <w:rsid w:val="007E24C9"/>
    <w:rsid w:val="007E2524"/>
    <w:rsid w:val="007E27B7"/>
    <w:rsid w:val="007E289E"/>
    <w:rsid w:val="007E2AC1"/>
    <w:rsid w:val="007E2B2A"/>
    <w:rsid w:val="007E2D26"/>
    <w:rsid w:val="007E3553"/>
    <w:rsid w:val="007E371A"/>
    <w:rsid w:val="007E3A95"/>
    <w:rsid w:val="007E3BCD"/>
    <w:rsid w:val="007E3FB4"/>
    <w:rsid w:val="007E4071"/>
    <w:rsid w:val="007E44BD"/>
    <w:rsid w:val="007E455B"/>
    <w:rsid w:val="007E4945"/>
    <w:rsid w:val="007E4975"/>
    <w:rsid w:val="007E4992"/>
    <w:rsid w:val="007E4A7D"/>
    <w:rsid w:val="007E4C21"/>
    <w:rsid w:val="007E4C3D"/>
    <w:rsid w:val="007E4CA2"/>
    <w:rsid w:val="007E5060"/>
    <w:rsid w:val="007E51DC"/>
    <w:rsid w:val="007E5213"/>
    <w:rsid w:val="007E5A35"/>
    <w:rsid w:val="007E5B7A"/>
    <w:rsid w:val="007E658D"/>
    <w:rsid w:val="007E6A00"/>
    <w:rsid w:val="007E6C28"/>
    <w:rsid w:val="007E6F4C"/>
    <w:rsid w:val="007E72AA"/>
    <w:rsid w:val="007E746D"/>
    <w:rsid w:val="007E7525"/>
    <w:rsid w:val="007E75B1"/>
    <w:rsid w:val="007E75E3"/>
    <w:rsid w:val="007E771B"/>
    <w:rsid w:val="007E77DF"/>
    <w:rsid w:val="007E7B88"/>
    <w:rsid w:val="007E7D79"/>
    <w:rsid w:val="007F0256"/>
    <w:rsid w:val="007F0578"/>
    <w:rsid w:val="007F0604"/>
    <w:rsid w:val="007F0AA6"/>
    <w:rsid w:val="007F0DC3"/>
    <w:rsid w:val="007F14CF"/>
    <w:rsid w:val="007F14F4"/>
    <w:rsid w:val="007F15A7"/>
    <w:rsid w:val="007F15C6"/>
    <w:rsid w:val="007F17DA"/>
    <w:rsid w:val="007F1947"/>
    <w:rsid w:val="007F1C1F"/>
    <w:rsid w:val="007F1D01"/>
    <w:rsid w:val="007F2286"/>
    <w:rsid w:val="007F23E1"/>
    <w:rsid w:val="007F266B"/>
    <w:rsid w:val="007F2780"/>
    <w:rsid w:val="007F3045"/>
    <w:rsid w:val="007F304B"/>
    <w:rsid w:val="007F317B"/>
    <w:rsid w:val="007F3744"/>
    <w:rsid w:val="007F396C"/>
    <w:rsid w:val="007F39CE"/>
    <w:rsid w:val="007F3ACC"/>
    <w:rsid w:val="007F3DC9"/>
    <w:rsid w:val="007F44D3"/>
    <w:rsid w:val="007F45B1"/>
    <w:rsid w:val="007F4B39"/>
    <w:rsid w:val="007F4B3D"/>
    <w:rsid w:val="007F50CC"/>
    <w:rsid w:val="007F53D1"/>
    <w:rsid w:val="007F5486"/>
    <w:rsid w:val="007F55A3"/>
    <w:rsid w:val="007F5614"/>
    <w:rsid w:val="007F5814"/>
    <w:rsid w:val="007F585F"/>
    <w:rsid w:val="007F5999"/>
    <w:rsid w:val="007F5A92"/>
    <w:rsid w:val="007F5B68"/>
    <w:rsid w:val="007F5CE5"/>
    <w:rsid w:val="007F5E32"/>
    <w:rsid w:val="007F6250"/>
    <w:rsid w:val="007F653F"/>
    <w:rsid w:val="007F6705"/>
    <w:rsid w:val="007F6BF6"/>
    <w:rsid w:val="007F6D53"/>
    <w:rsid w:val="007F6E98"/>
    <w:rsid w:val="007F70AB"/>
    <w:rsid w:val="007F70DA"/>
    <w:rsid w:val="007F7149"/>
    <w:rsid w:val="007F7296"/>
    <w:rsid w:val="007F7327"/>
    <w:rsid w:val="007F744C"/>
    <w:rsid w:val="007F7499"/>
    <w:rsid w:val="007F76FD"/>
    <w:rsid w:val="007F7AE2"/>
    <w:rsid w:val="007F7F1A"/>
    <w:rsid w:val="007F7F55"/>
    <w:rsid w:val="007F7FC6"/>
    <w:rsid w:val="0080074E"/>
    <w:rsid w:val="008009FC"/>
    <w:rsid w:val="00800D8A"/>
    <w:rsid w:val="00800FFA"/>
    <w:rsid w:val="00801224"/>
    <w:rsid w:val="008012BD"/>
    <w:rsid w:val="008013E5"/>
    <w:rsid w:val="0080147F"/>
    <w:rsid w:val="00801582"/>
    <w:rsid w:val="00801696"/>
    <w:rsid w:val="008018A9"/>
    <w:rsid w:val="00801939"/>
    <w:rsid w:val="00801CF6"/>
    <w:rsid w:val="00801EAC"/>
    <w:rsid w:val="00802048"/>
    <w:rsid w:val="0080243C"/>
    <w:rsid w:val="008024B9"/>
    <w:rsid w:val="008027D0"/>
    <w:rsid w:val="00802890"/>
    <w:rsid w:val="008028DD"/>
    <w:rsid w:val="0080299A"/>
    <w:rsid w:val="00802CB1"/>
    <w:rsid w:val="00803051"/>
    <w:rsid w:val="00803136"/>
    <w:rsid w:val="00803498"/>
    <w:rsid w:val="00803A11"/>
    <w:rsid w:val="00803C4F"/>
    <w:rsid w:val="00803CF1"/>
    <w:rsid w:val="00804011"/>
    <w:rsid w:val="0080432C"/>
    <w:rsid w:val="00804440"/>
    <w:rsid w:val="00804B42"/>
    <w:rsid w:val="00804C4F"/>
    <w:rsid w:val="008051D0"/>
    <w:rsid w:val="00805BDC"/>
    <w:rsid w:val="00805EB6"/>
    <w:rsid w:val="008062B3"/>
    <w:rsid w:val="00806636"/>
    <w:rsid w:val="008066FF"/>
    <w:rsid w:val="00806766"/>
    <w:rsid w:val="0080678A"/>
    <w:rsid w:val="0080680B"/>
    <w:rsid w:val="008068AA"/>
    <w:rsid w:val="00806C43"/>
    <w:rsid w:val="00806FAB"/>
    <w:rsid w:val="00807393"/>
    <w:rsid w:val="008073D5"/>
    <w:rsid w:val="008075E6"/>
    <w:rsid w:val="0080797F"/>
    <w:rsid w:val="00807B5B"/>
    <w:rsid w:val="00807B71"/>
    <w:rsid w:val="00807BCD"/>
    <w:rsid w:val="00807CF7"/>
    <w:rsid w:val="008102DD"/>
    <w:rsid w:val="0081093C"/>
    <w:rsid w:val="00810B39"/>
    <w:rsid w:val="0081101D"/>
    <w:rsid w:val="0081104D"/>
    <w:rsid w:val="008110E5"/>
    <w:rsid w:val="0081113E"/>
    <w:rsid w:val="008111EA"/>
    <w:rsid w:val="00811690"/>
    <w:rsid w:val="008116DE"/>
    <w:rsid w:val="00811752"/>
    <w:rsid w:val="008117D5"/>
    <w:rsid w:val="008118A8"/>
    <w:rsid w:val="00811A18"/>
    <w:rsid w:val="00811BF2"/>
    <w:rsid w:val="00811E4B"/>
    <w:rsid w:val="00811F06"/>
    <w:rsid w:val="00812096"/>
    <w:rsid w:val="00812640"/>
    <w:rsid w:val="008126ED"/>
    <w:rsid w:val="00812B6B"/>
    <w:rsid w:val="00812EC3"/>
    <w:rsid w:val="00813254"/>
    <w:rsid w:val="0081335D"/>
    <w:rsid w:val="008133D0"/>
    <w:rsid w:val="00813809"/>
    <w:rsid w:val="00813914"/>
    <w:rsid w:val="00813CF3"/>
    <w:rsid w:val="00813D49"/>
    <w:rsid w:val="00813ED0"/>
    <w:rsid w:val="00814178"/>
    <w:rsid w:val="008143CB"/>
    <w:rsid w:val="00814433"/>
    <w:rsid w:val="00814696"/>
    <w:rsid w:val="0081485B"/>
    <w:rsid w:val="008148DF"/>
    <w:rsid w:val="0081499B"/>
    <w:rsid w:val="008149BE"/>
    <w:rsid w:val="00814BB9"/>
    <w:rsid w:val="00814DF0"/>
    <w:rsid w:val="00815167"/>
    <w:rsid w:val="008153AE"/>
    <w:rsid w:val="008156D1"/>
    <w:rsid w:val="0081581E"/>
    <w:rsid w:val="00815837"/>
    <w:rsid w:val="008159C3"/>
    <w:rsid w:val="0081631C"/>
    <w:rsid w:val="00816898"/>
    <w:rsid w:val="00816ADB"/>
    <w:rsid w:val="008173CC"/>
    <w:rsid w:val="0081746E"/>
    <w:rsid w:val="00817881"/>
    <w:rsid w:val="00817F7C"/>
    <w:rsid w:val="0082016A"/>
    <w:rsid w:val="00820409"/>
    <w:rsid w:val="00820879"/>
    <w:rsid w:val="00820A5F"/>
    <w:rsid w:val="00821622"/>
    <w:rsid w:val="008217E8"/>
    <w:rsid w:val="00821B30"/>
    <w:rsid w:val="00821D34"/>
    <w:rsid w:val="0082203E"/>
    <w:rsid w:val="008223F1"/>
    <w:rsid w:val="0082252D"/>
    <w:rsid w:val="00822752"/>
    <w:rsid w:val="0082299A"/>
    <w:rsid w:val="008229F2"/>
    <w:rsid w:val="00822B5C"/>
    <w:rsid w:val="00822BD8"/>
    <w:rsid w:val="00822EF7"/>
    <w:rsid w:val="008231C9"/>
    <w:rsid w:val="00823223"/>
    <w:rsid w:val="00823CF7"/>
    <w:rsid w:val="00823DCC"/>
    <w:rsid w:val="00823F16"/>
    <w:rsid w:val="00824A7B"/>
    <w:rsid w:val="00824B34"/>
    <w:rsid w:val="00824D28"/>
    <w:rsid w:val="00825395"/>
    <w:rsid w:val="0082540B"/>
    <w:rsid w:val="00825492"/>
    <w:rsid w:val="0082574B"/>
    <w:rsid w:val="00825DE4"/>
    <w:rsid w:val="00825F48"/>
    <w:rsid w:val="00826240"/>
    <w:rsid w:val="00826274"/>
    <w:rsid w:val="008264F1"/>
    <w:rsid w:val="008269BC"/>
    <w:rsid w:val="008269CA"/>
    <w:rsid w:val="00826B51"/>
    <w:rsid w:val="00826B6E"/>
    <w:rsid w:val="00826B86"/>
    <w:rsid w:val="00826D4F"/>
    <w:rsid w:val="00827242"/>
    <w:rsid w:val="008274CD"/>
    <w:rsid w:val="00827785"/>
    <w:rsid w:val="00827941"/>
    <w:rsid w:val="00827DF7"/>
    <w:rsid w:val="00830216"/>
    <w:rsid w:val="0083057E"/>
    <w:rsid w:val="008306D9"/>
    <w:rsid w:val="0083072B"/>
    <w:rsid w:val="00830816"/>
    <w:rsid w:val="00830887"/>
    <w:rsid w:val="00830B42"/>
    <w:rsid w:val="00830CE7"/>
    <w:rsid w:val="00830D9C"/>
    <w:rsid w:val="00831170"/>
    <w:rsid w:val="008312DB"/>
    <w:rsid w:val="00831790"/>
    <w:rsid w:val="00831B87"/>
    <w:rsid w:val="00831C33"/>
    <w:rsid w:val="00831CCB"/>
    <w:rsid w:val="00831CF6"/>
    <w:rsid w:val="008322D5"/>
    <w:rsid w:val="0083260B"/>
    <w:rsid w:val="0083260C"/>
    <w:rsid w:val="0083281B"/>
    <w:rsid w:val="00832E0C"/>
    <w:rsid w:val="008330ED"/>
    <w:rsid w:val="0083312C"/>
    <w:rsid w:val="00833177"/>
    <w:rsid w:val="0083342F"/>
    <w:rsid w:val="00833705"/>
    <w:rsid w:val="00833980"/>
    <w:rsid w:val="008341D8"/>
    <w:rsid w:val="0083429A"/>
    <w:rsid w:val="008343C1"/>
    <w:rsid w:val="0083448A"/>
    <w:rsid w:val="00834534"/>
    <w:rsid w:val="008347DD"/>
    <w:rsid w:val="00834883"/>
    <w:rsid w:val="00834A62"/>
    <w:rsid w:val="00835754"/>
    <w:rsid w:val="00835F79"/>
    <w:rsid w:val="00836757"/>
    <w:rsid w:val="00836758"/>
    <w:rsid w:val="0083715B"/>
    <w:rsid w:val="00837C19"/>
    <w:rsid w:val="00840019"/>
    <w:rsid w:val="00840472"/>
    <w:rsid w:val="0084067F"/>
    <w:rsid w:val="008407C2"/>
    <w:rsid w:val="0084096F"/>
    <w:rsid w:val="00840ACA"/>
    <w:rsid w:val="00840C52"/>
    <w:rsid w:val="00840D6F"/>
    <w:rsid w:val="00841626"/>
    <w:rsid w:val="008416C7"/>
    <w:rsid w:val="00841848"/>
    <w:rsid w:val="00841C09"/>
    <w:rsid w:val="00841E16"/>
    <w:rsid w:val="00841F9C"/>
    <w:rsid w:val="0084213A"/>
    <w:rsid w:val="00842363"/>
    <w:rsid w:val="008423F5"/>
    <w:rsid w:val="00842458"/>
    <w:rsid w:val="008424D7"/>
    <w:rsid w:val="008425EA"/>
    <w:rsid w:val="00842C5F"/>
    <w:rsid w:val="00842FDC"/>
    <w:rsid w:val="0084311D"/>
    <w:rsid w:val="0084315C"/>
    <w:rsid w:val="008434AD"/>
    <w:rsid w:val="0084352A"/>
    <w:rsid w:val="0084357F"/>
    <w:rsid w:val="008436A1"/>
    <w:rsid w:val="008438FF"/>
    <w:rsid w:val="00843F19"/>
    <w:rsid w:val="0084408F"/>
    <w:rsid w:val="008441E7"/>
    <w:rsid w:val="00844251"/>
    <w:rsid w:val="00844578"/>
    <w:rsid w:val="008449B0"/>
    <w:rsid w:val="00844BB1"/>
    <w:rsid w:val="00844E8A"/>
    <w:rsid w:val="00844F20"/>
    <w:rsid w:val="00845106"/>
    <w:rsid w:val="0084511E"/>
    <w:rsid w:val="0084512C"/>
    <w:rsid w:val="00845820"/>
    <w:rsid w:val="00845BD8"/>
    <w:rsid w:val="00845EB6"/>
    <w:rsid w:val="00846026"/>
    <w:rsid w:val="00846061"/>
    <w:rsid w:val="008465B9"/>
    <w:rsid w:val="0084676F"/>
    <w:rsid w:val="00846DF8"/>
    <w:rsid w:val="00847059"/>
    <w:rsid w:val="00847225"/>
    <w:rsid w:val="0084749E"/>
    <w:rsid w:val="008474D9"/>
    <w:rsid w:val="008476F8"/>
    <w:rsid w:val="008476FB"/>
    <w:rsid w:val="00847913"/>
    <w:rsid w:val="00847D82"/>
    <w:rsid w:val="00847F25"/>
    <w:rsid w:val="00847FB1"/>
    <w:rsid w:val="00847FF3"/>
    <w:rsid w:val="008500E7"/>
    <w:rsid w:val="008502DA"/>
    <w:rsid w:val="008502EF"/>
    <w:rsid w:val="00850423"/>
    <w:rsid w:val="00850538"/>
    <w:rsid w:val="0085069A"/>
    <w:rsid w:val="008507B2"/>
    <w:rsid w:val="00850998"/>
    <w:rsid w:val="00850F67"/>
    <w:rsid w:val="00850FB3"/>
    <w:rsid w:val="00851185"/>
    <w:rsid w:val="008511ED"/>
    <w:rsid w:val="0085131B"/>
    <w:rsid w:val="00851891"/>
    <w:rsid w:val="0085189A"/>
    <w:rsid w:val="0085198D"/>
    <w:rsid w:val="00851A6E"/>
    <w:rsid w:val="00851BDC"/>
    <w:rsid w:val="00851D58"/>
    <w:rsid w:val="00851F79"/>
    <w:rsid w:val="00851FFC"/>
    <w:rsid w:val="0085201A"/>
    <w:rsid w:val="008524CA"/>
    <w:rsid w:val="008530D7"/>
    <w:rsid w:val="00853654"/>
    <w:rsid w:val="008536DA"/>
    <w:rsid w:val="0085392E"/>
    <w:rsid w:val="00853AF7"/>
    <w:rsid w:val="00853F6C"/>
    <w:rsid w:val="008540B2"/>
    <w:rsid w:val="00854A2A"/>
    <w:rsid w:val="00854A52"/>
    <w:rsid w:val="00854B5C"/>
    <w:rsid w:val="00855616"/>
    <w:rsid w:val="008558CC"/>
    <w:rsid w:val="00855AF6"/>
    <w:rsid w:val="00855FF9"/>
    <w:rsid w:val="008563D7"/>
    <w:rsid w:val="00856696"/>
    <w:rsid w:val="008569BD"/>
    <w:rsid w:val="00856CCB"/>
    <w:rsid w:val="00856CD4"/>
    <w:rsid w:val="00856D9A"/>
    <w:rsid w:val="008573A2"/>
    <w:rsid w:val="008576A8"/>
    <w:rsid w:val="0085774D"/>
    <w:rsid w:val="00857D01"/>
    <w:rsid w:val="008603A8"/>
    <w:rsid w:val="008603D1"/>
    <w:rsid w:val="00860606"/>
    <w:rsid w:val="00860619"/>
    <w:rsid w:val="00860A8E"/>
    <w:rsid w:val="00860FA7"/>
    <w:rsid w:val="00861109"/>
    <w:rsid w:val="0086117F"/>
    <w:rsid w:val="008611CD"/>
    <w:rsid w:val="008614CF"/>
    <w:rsid w:val="00861528"/>
    <w:rsid w:val="008615EE"/>
    <w:rsid w:val="008616D6"/>
    <w:rsid w:val="00861736"/>
    <w:rsid w:val="0086176F"/>
    <w:rsid w:val="00861836"/>
    <w:rsid w:val="0086199A"/>
    <w:rsid w:val="00861CAD"/>
    <w:rsid w:val="00861DD4"/>
    <w:rsid w:val="008620A3"/>
    <w:rsid w:val="00862155"/>
    <w:rsid w:val="008627E1"/>
    <w:rsid w:val="008627F6"/>
    <w:rsid w:val="00862812"/>
    <w:rsid w:val="00862CAE"/>
    <w:rsid w:val="00862F19"/>
    <w:rsid w:val="00863044"/>
    <w:rsid w:val="0086310B"/>
    <w:rsid w:val="008631E3"/>
    <w:rsid w:val="008632D3"/>
    <w:rsid w:val="0086380C"/>
    <w:rsid w:val="00863825"/>
    <w:rsid w:val="0086384E"/>
    <w:rsid w:val="00863EE2"/>
    <w:rsid w:val="008640A0"/>
    <w:rsid w:val="0086479A"/>
    <w:rsid w:val="008647F3"/>
    <w:rsid w:val="0086487E"/>
    <w:rsid w:val="00864E7B"/>
    <w:rsid w:val="00865190"/>
    <w:rsid w:val="00865282"/>
    <w:rsid w:val="0086529A"/>
    <w:rsid w:val="008654C3"/>
    <w:rsid w:val="00865AA0"/>
    <w:rsid w:val="00865B0E"/>
    <w:rsid w:val="00865B46"/>
    <w:rsid w:val="00865B8B"/>
    <w:rsid w:val="00865FA6"/>
    <w:rsid w:val="00866069"/>
    <w:rsid w:val="0086610C"/>
    <w:rsid w:val="00866350"/>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653"/>
    <w:rsid w:val="008707BB"/>
    <w:rsid w:val="00870930"/>
    <w:rsid w:val="00870B5F"/>
    <w:rsid w:val="00871267"/>
    <w:rsid w:val="008714BE"/>
    <w:rsid w:val="00871867"/>
    <w:rsid w:val="008719E1"/>
    <w:rsid w:val="00871A7A"/>
    <w:rsid w:val="0087241C"/>
    <w:rsid w:val="0087262B"/>
    <w:rsid w:val="008728F9"/>
    <w:rsid w:val="00872919"/>
    <w:rsid w:val="00872ABC"/>
    <w:rsid w:val="00872D1A"/>
    <w:rsid w:val="00872D43"/>
    <w:rsid w:val="00872E80"/>
    <w:rsid w:val="00872F63"/>
    <w:rsid w:val="008734F5"/>
    <w:rsid w:val="00873843"/>
    <w:rsid w:val="00873CAB"/>
    <w:rsid w:val="00873CB1"/>
    <w:rsid w:val="00873D35"/>
    <w:rsid w:val="0087410A"/>
    <w:rsid w:val="00874162"/>
    <w:rsid w:val="008743DE"/>
    <w:rsid w:val="008746DE"/>
    <w:rsid w:val="008749FA"/>
    <w:rsid w:val="00874A61"/>
    <w:rsid w:val="00874DFD"/>
    <w:rsid w:val="00874ED4"/>
    <w:rsid w:val="00874F1E"/>
    <w:rsid w:val="00875141"/>
    <w:rsid w:val="008751E6"/>
    <w:rsid w:val="00875293"/>
    <w:rsid w:val="008754FC"/>
    <w:rsid w:val="00875B8F"/>
    <w:rsid w:val="00875D58"/>
    <w:rsid w:val="00875E38"/>
    <w:rsid w:val="00875FCA"/>
    <w:rsid w:val="0087603F"/>
    <w:rsid w:val="0087607B"/>
    <w:rsid w:val="0087609A"/>
    <w:rsid w:val="0087618A"/>
    <w:rsid w:val="0087643C"/>
    <w:rsid w:val="00876599"/>
    <w:rsid w:val="0087679F"/>
    <w:rsid w:val="00876B6A"/>
    <w:rsid w:val="00876BAC"/>
    <w:rsid w:val="00876BF9"/>
    <w:rsid w:val="00876C6B"/>
    <w:rsid w:val="00876D36"/>
    <w:rsid w:val="00877329"/>
    <w:rsid w:val="00877620"/>
    <w:rsid w:val="008777A4"/>
    <w:rsid w:val="00877922"/>
    <w:rsid w:val="00877F12"/>
    <w:rsid w:val="0088004C"/>
    <w:rsid w:val="00880438"/>
    <w:rsid w:val="00880853"/>
    <w:rsid w:val="00880B6B"/>
    <w:rsid w:val="00880CF1"/>
    <w:rsid w:val="00880FAF"/>
    <w:rsid w:val="008812BB"/>
    <w:rsid w:val="00881433"/>
    <w:rsid w:val="00881637"/>
    <w:rsid w:val="00881707"/>
    <w:rsid w:val="00881806"/>
    <w:rsid w:val="00881B34"/>
    <w:rsid w:val="00881E4E"/>
    <w:rsid w:val="00882249"/>
    <w:rsid w:val="008824D4"/>
    <w:rsid w:val="008826F4"/>
    <w:rsid w:val="00882A24"/>
    <w:rsid w:val="008830E1"/>
    <w:rsid w:val="0088337D"/>
    <w:rsid w:val="00883487"/>
    <w:rsid w:val="0088355F"/>
    <w:rsid w:val="00883669"/>
    <w:rsid w:val="0088395F"/>
    <w:rsid w:val="00883980"/>
    <w:rsid w:val="00883A06"/>
    <w:rsid w:val="00883B5C"/>
    <w:rsid w:val="00883CF0"/>
    <w:rsid w:val="00883EFC"/>
    <w:rsid w:val="00884A54"/>
    <w:rsid w:val="00884B75"/>
    <w:rsid w:val="00885074"/>
    <w:rsid w:val="00885255"/>
    <w:rsid w:val="008859EB"/>
    <w:rsid w:val="00885AC1"/>
    <w:rsid w:val="00885AD6"/>
    <w:rsid w:val="00885BB6"/>
    <w:rsid w:val="00885DB3"/>
    <w:rsid w:val="008861F5"/>
    <w:rsid w:val="008865CB"/>
    <w:rsid w:val="008867BB"/>
    <w:rsid w:val="008868F6"/>
    <w:rsid w:val="00886AE4"/>
    <w:rsid w:val="00886C1E"/>
    <w:rsid w:val="00887073"/>
    <w:rsid w:val="00887200"/>
    <w:rsid w:val="0088728A"/>
    <w:rsid w:val="008872BB"/>
    <w:rsid w:val="00887373"/>
    <w:rsid w:val="008873B5"/>
    <w:rsid w:val="008879E3"/>
    <w:rsid w:val="00887B41"/>
    <w:rsid w:val="00887CD6"/>
    <w:rsid w:val="00887E99"/>
    <w:rsid w:val="008900EB"/>
    <w:rsid w:val="008900F7"/>
    <w:rsid w:val="00890230"/>
    <w:rsid w:val="00890253"/>
    <w:rsid w:val="00890304"/>
    <w:rsid w:val="008905D6"/>
    <w:rsid w:val="008908D3"/>
    <w:rsid w:val="008909D6"/>
    <w:rsid w:val="00890A9E"/>
    <w:rsid w:val="00890AB0"/>
    <w:rsid w:val="00890BD7"/>
    <w:rsid w:val="0089106B"/>
    <w:rsid w:val="00891487"/>
    <w:rsid w:val="0089177A"/>
    <w:rsid w:val="00891B06"/>
    <w:rsid w:val="00891B2D"/>
    <w:rsid w:val="00891F47"/>
    <w:rsid w:val="00891F54"/>
    <w:rsid w:val="0089218E"/>
    <w:rsid w:val="008927D9"/>
    <w:rsid w:val="008928CD"/>
    <w:rsid w:val="00892B01"/>
    <w:rsid w:val="00892C3E"/>
    <w:rsid w:val="00892F75"/>
    <w:rsid w:val="0089355D"/>
    <w:rsid w:val="00893622"/>
    <w:rsid w:val="00893862"/>
    <w:rsid w:val="008938B8"/>
    <w:rsid w:val="00893E9E"/>
    <w:rsid w:val="00893E9F"/>
    <w:rsid w:val="00894548"/>
    <w:rsid w:val="008949DB"/>
    <w:rsid w:val="00894E23"/>
    <w:rsid w:val="00894F22"/>
    <w:rsid w:val="00894FF9"/>
    <w:rsid w:val="0089529E"/>
    <w:rsid w:val="0089534A"/>
    <w:rsid w:val="00895389"/>
    <w:rsid w:val="008956D8"/>
    <w:rsid w:val="00895781"/>
    <w:rsid w:val="00895CA3"/>
    <w:rsid w:val="00895CD6"/>
    <w:rsid w:val="00896208"/>
    <w:rsid w:val="00896415"/>
    <w:rsid w:val="008966A8"/>
    <w:rsid w:val="00896D9D"/>
    <w:rsid w:val="00896E79"/>
    <w:rsid w:val="00896F84"/>
    <w:rsid w:val="00897033"/>
    <w:rsid w:val="008974C9"/>
    <w:rsid w:val="00897703"/>
    <w:rsid w:val="00897754"/>
    <w:rsid w:val="0089794D"/>
    <w:rsid w:val="00897D1E"/>
    <w:rsid w:val="00897E04"/>
    <w:rsid w:val="008A0071"/>
    <w:rsid w:val="008A02AD"/>
    <w:rsid w:val="008A068E"/>
    <w:rsid w:val="008A07BF"/>
    <w:rsid w:val="008A088A"/>
    <w:rsid w:val="008A1635"/>
    <w:rsid w:val="008A19DF"/>
    <w:rsid w:val="008A2787"/>
    <w:rsid w:val="008A291C"/>
    <w:rsid w:val="008A2A26"/>
    <w:rsid w:val="008A2C2B"/>
    <w:rsid w:val="008A2F23"/>
    <w:rsid w:val="008A2FBA"/>
    <w:rsid w:val="008A3493"/>
    <w:rsid w:val="008A34DA"/>
    <w:rsid w:val="008A3501"/>
    <w:rsid w:val="008A3614"/>
    <w:rsid w:val="008A3632"/>
    <w:rsid w:val="008A3687"/>
    <w:rsid w:val="008A3A62"/>
    <w:rsid w:val="008A3BC5"/>
    <w:rsid w:val="008A4040"/>
    <w:rsid w:val="008A43EC"/>
    <w:rsid w:val="008A494F"/>
    <w:rsid w:val="008A49D2"/>
    <w:rsid w:val="008A4B2C"/>
    <w:rsid w:val="008A4D18"/>
    <w:rsid w:val="008A5102"/>
    <w:rsid w:val="008A53FF"/>
    <w:rsid w:val="008A5B35"/>
    <w:rsid w:val="008A5CFE"/>
    <w:rsid w:val="008A6219"/>
    <w:rsid w:val="008A622F"/>
    <w:rsid w:val="008A6369"/>
    <w:rsid w:val="008A63EE"/>
    <w:rsid w:val="008A6674"/>
    <w:rsid w:val="008A6731"/>
    <w:rsid w:val="008A6A4C"/>
    <w:rsid w:val="008A6B71"/>
    <w:rsid w:val="008A6BAA"/>
    <w:rsid w:val="008A6BDE"/>
    <w:rsid w:val="008A6E80"/>
    <w:rsid w:val="008A6F34"/>
    <w:rsid w:val="008A74A2"/>
    <w:rsid w:val="008A7739"/>
    <w:rsid w:val="008A795A"/>
    <w:rsid w:val="008A797F"/>
    <w:rsid w:val="008A79DC"/>
    <w:rsid w:val="008A7B92"/>
    <w:rsid w:val="008A7DBB"/>
    <w:rsid w:val="008A7F6F"/>
    <w:rsid w:val="008B047F"/>
    <w:rsid w:val="008B071C"/>
    <w:rsid w:val="008B09EE"/>
    <w:rsid w:val="008B0DC6"/>
    <w:rsid w:val="008B0DC8"/>
    <w:rsid w:val="008B1043"/>
    <w:rsid w:val="008B1130"/>
    <w:rsid w:val="008B1578"/>
    <w:rsid w:val="008B18CE"/>
    <w:rsid w:val="008B1B90"/>
    <w:rsid w:val="008B1EC0"/>
    <w:rsid w:val="008B202D"/>
    <w:rsid w:val="008B20B2"/>
    <w:rsid w:val="008B2509"/>
    <w:rsid w:val="008B269F"/>
    <w:rsid w:val="008B397D"/>
    <w:rsid w:val="008B3A97"/>
    <w:rsid w:val="008B3B1C"/>
    <w:rsid w:val="008B3BEB"/>
    <w:rsid w:val="008B4764"/>
    <w:rsid w:val="008B4C21"/>
    <w:rsid w:val="008B4E96"/>
    <w:rsid w:val="008B5109"/>
    <w:rsid w:val="008B53AB"/>
    <w:rsid w:val="008B55F3"/>
    <w:rsid w:val="008B5790"/>
    <w:rsid w:val="008B587F"/>
    <w:rsid w:val="008B5BC4"/>
    <w:rsid w:val="008B5D2F"/>
    <w:rsid w:val="008B5EB3"/>
    <w:rsid w:val="008B62F4"/>
    <w:rsid w:val="008B6483"/>
    <w:rsid w:val="008B64CE"/>
    <w:rsid w:val="008B6550"/>
    <w:rsid w:val="008B6727"/>
    <w:rsid w:val="008B6A10"/>
    <w:rsid w:val="008B6B69"/>
    <w:rsid w:val="008B6CF0"/>
    <w:rsid w:val="008B6DF9"/>
    <w:rsid w:val="008B70AC"/>
    <w:rsid w:val="008B70FE"/>
    <w:rsid w:val="008B7142"/>
    <w:rsid w:val="008B761F"/>
    <w:rsid w:val="008B7656"/>
    <w:rsid w:val="008B780E"/>
    <w:rsid w:val="008B7991"/>
    <w:rsid w:val="008B7C9C"/>
    <w:rsid w:val="008C0040"/>
    <w:rsid w:val="008C028A"/>
    <w:rsid w:val="008C05F3"/>
    <w:rsid w:val="008C0EDC"/>
    <w:rsid w:val="008C0F92"/>
    <w:rsid w:val="008C1080"/>
    <w:rsid w:val="008C131A"/>
    <w:rsid w:val="008C186F"/>
    <w:rsid w:val="008C1C02"/>
    <w:rsid w:val="008C1F3D"/>
    <w:rsid w:val="008C22F3"/>
    <w:rsid w:val="008C25CC"/>
    <w:rsid w:val="008C28C7"/>
    <w:rsid w:val="008C2CBA"/>
    <w:rsid w:val="008C2D29"/>
    <w:rsid w:val="008C2D99"/>
    <w:rsid w:val="008C3081"/>
    <w:rsid w:val="008C3279"/>
    <w:rsid w:val="008C33B6"/>
    <w:rsid w:val="008C3AE5"/>
    <w:rsid w:val="008C3D15"/>
    <w:rsid w:val="008C3FF6"/>
    <w:rsid w:val="008C44FF"/>
    <w:rsid w:val="008C4515"/>
    <w:rsid w:val="008C4839"/>
    <w:rsid w:val="008C4969"/>
    <w:rsid w:val="008C4A09"/>
    <w:rsid w:val="008C4BCE"/>
    <w:rsid w:val="008C4D95"/>
    <w:rsid w:val="008C4E41"/>
    <w:rsid w:val="008C507D"/>
    <w:rsid w:val="008C5705"/>
    <w:rsid w:val="008C57B6"/>
    <w:rsid w:val="008C5868"/>
    <w:rsid w:val="008C58F1"/>
    <w:rsid w:val="008C5AEE"/>
    <w:rsid w:val="008C5BFC"/>
    <w:rsid w:val="008C5CE1"/>
    <w:rsid w:val="008C6058"/>
    <w:rsid w:val="008C612B"/>
    <w:rsid w:val="008C6B69"/>
    <w:rsid w:val="008C70AD"/>
    <w:rsid w:val="008C737B"/>
    <w:rsid w:val="008C7405"/>
    <w:rsid w:val="008C75A9"/>
    <w:rsid w:val="008C77DE"/>
    <w:rsid w:val="008C78DF"/>
    <w:rsid w:val="008C7D55"/>
    <w:rsid w:val="008C7F10"/>
    <w:rsid w:val="008C7F4D"/>
    <w:rsid w:val="008C7F5D"/>
    <w:rsid w:val="008D0005"/>
    <w:rsid w:val="008D0688"/>
    <w:rsid w:val="008D1064"/>
    <w:rsid w:val="008D1135"/>
    <w:rsid w:val="008D1464"/>
    <w:rsid w:val="008D14B3"/>
    <w:rsid w:val="008D1CA0"/>
    <w:rsid w:val="008D1E2B"/>
    <w:rsid w:val="008D1E90"/>
    <w:rsid w:val="008D276E"/>
    <w:rsid w:val="008D2E32"/>
    <w:rsid w:val="008D2E74"/>
    <w:rsid w:val="008D35CD"/>
    <w:rsid w:val="008D44F7"/>
    <w:rsid w:val="008D4C63"/>
    <w:rsid w:val="008D4C85"/>
    <w:rsid w:val="008D4E04"/>
    <w:rsid w:val="008D50BB"/>
    <w:rsid w:val="008D5541"/>
    <w:rsid w:val="008D57BB"/>
    <w:rsid w:val="008D5C81"/>
    <w:rsid w:val="008D5EBF"/>
    <w:rsid w:val="008D6762"/>
    <w:rsid w:val="008D6AF0"/>
    <w:rsid w:val="008D7104"/>
    <w:rsid w:val="008D7641"/>
    <w:rsid w:val="008D76D2"/>
    <w:rsid w:val="008D774E"/>
    <w:rsid w:val="008D7756"/>
    <w:rsid w:val="008D7F29"/>
    <w:rsid w:val="008E01AC"/>
    <w:rsid w:val="008E0421"/>
    <w:rsid w:val="008E0561"/>
    <w:rsid w:val="008E06B8"/>
    <w:rsid w:val="008E074A"/>
    <w:rsid w:val="008E0857"/>
    <w:rsid w:val="008E0956"/>
    <w:rsid w:val="008E0F00"/>
    <w:rsid w:val="008E10FD"/>
    <w:rsid w:val="008E11B9"/>
    <w:rsid w:val="008E1538"/>
    <w:rsid w:val="008E19DF"/>
    <w:rsid w:val="008E20C4"/>
    <w:rsid w:val="008E2498"/>
    <w:rsid w:val="008E25CA"/>
    <w:rsid w:val="008E274C"/>
    <w:rsid w:val="008E2CD8"/>
    <w:rsid w:val="008E3217"/>
    <w:rsid w:val="008E3233"/>
    <w:rsid w:val="008E336D"/>
    <w:rsid w:val="008E3555"/>
    <w:rsid w:val="008E3773"/>
    <w:rsid w:val="008E38BF"/>
    <w:rsid w:val="008E3E42"/>
    <w:rsid w:val="008E3F0E"/>
    <w:rsid w:val="008E3F16"/>
    <w:rsid w:val="008E42F8"/>
    <w:rsid w:val="008E45B9"/>
    <w:rsid w:val="008E45E9"/>
    <w:rsid w:val="008E47A2"/>
    <w:rsid w:val="008E54D5"/>
    <w:rsid w:val="008E5771"/>
    <w:rsid w:val="008E5B93"/>
    <w:rsid w:val="008E615B"/>
    <w:rsid w:val="008E6A1E"/>
    <w:rsid w:val="008E6BAB"/>
    <w:rsid w:val="008E6CB7"/>
    <w:rsid w:val="008E7159"/>
    <w:rsid w:val="008E78BC"/>
    <w:rsid w:val="008E793F"/>
    <w:rsid w:val="008E7DFA"/>
    <w:rsid w:val="008E7E38"/>
    <w:rsid w:val="008E7F29"/>
    <w:rsid w:val="008F0296"/>
    <w:rsid w:val="008F0442"/>
    <w:rsid w:val="008F081C"/>
    <w:rsid w:val="008F0B3B"/>
    <w:rsid w:val="008F0B8B"/>
    <w:rsid w:val="008F110C"/>
    <w:rsid w:val="008F11C6"/>
    <w:rsid w:val="008F137A"/>
    <w:rsid w:val="008F164C"/>
    <w:rsid w:val="008F1A87"/>
    <w:rsid w:val="008F1D0D"/>
    <w:rsid w:val="008F2489"/>
    <w:rsid w:val="008F2545"/>
    <w:rsid w:val="008F25C7"/>
    <w:rsid w:val="008F2817"/>
    <w:rsid w:val="008F2A83"/>
    <w:rsid w:val="008F2BA4"/>
    <w:rsid w:val="008F2FD7"/>
    <w:rsid w:val="008F3166"/>
    <w:rsid w:val="008F3218"/>
    <w:rsid w:val="008F340E"/>
    <w:rsid w:val="008F36E4"/>
    <w:rsid w:val="008F38FB"/>
    <w:rsid w:val="008F397D"/>
    <w:rsid w:val="008F3BCB"/>
    <w:rsid w:val="008F3C50"/>
    <w:rsid w:val="008F3F73"/>
    <w:rsid w:val="008F437C"/>
    <w:rsid w:val="008F4541"/>
    <w:rsid w:val="008F477F"/>
    <w:rsid w:val="008F4B60"/>
    <w:rsid w:val="008F4BC8"/>
    <w:rsid w:val="008F4C54"/>
    <w:rsid w:val="008F504D"/>
    <w:rsid w:val="008F5605"/>
    <w:rsid w:val="008F563E"/>
    <w:rsid w:val="008F591D"/>
    <w:rsid w:val="008F5938"/>
    <w:rsid w:val="008F5B2A"/>
    <w:rsid w:val="008F5B48"/>
    <w:rsid w:val="008F5ED5"/>
    <w:rsid w:val="008F68D7"/>
    <w:rsid w:val="008F6908"/>
    <w:rsid w:val="008F694A"/>
    <w:rsid w:val="008F6B17"/>
    <w:rsid w:val="008F73E1"/>
    <w:rsid w:val="008F745E"/>
    <w:rsid w:val="008F77CF"/>
    <w:rsid w:val="008F7900"/>
    <w:rsid w:val="008F7992"/>
    <w:rsid w:val="0090031A"/>
    <w:rsid w:val="0090033A"/>
    <w:rsid w:val="00900375"/>
    <w:rsid w:val="0090065D"/>
    <w:rsid w:val="00900A97"/>
    <w:rsid w:val="00900C6F"/>
    <w:rsid w:val="0090111F"/>
    <w:rsid w:val="00901223"/>
    <w:rsid w:val="0090122E"/>
    <w:rsid w:val="0090159B"/>
    <w:rsid w:val="009016E1"/>
    <w:rsid w:val="00901AA7"/>
    <w:rsid w:val="00902230"/>
    <w:rsid w:val="00902244"/>
    <w:rsid w:val="0090243E"/>
    <w:rsid w:val="009025E9"/>
    <w:rsid w:val="00902B4A"/>
    <w:rsid w:val="00902E9F"/>
    <w:rsid w:val="00903079"/>
    <w:rsid w:val="009031AC"/>
    <w:rsid w:val="009034A2"/>
    <w:rsid w:val="009037A3"/>
    <w:rsid w:val="00903896"/>
    <w:rsid w:val="00903A52"/>
    <w:rsid w:val="00903D85"/>
    <w:rsid w:val="00903FCA"/>
    <w:rsid w:val="009040E6"/>
    <w:rsid w:val="00904164"/>
    <w:rsid w:val="00904418"/>
    <w:rsid w:val="009044C2"/>
    <w:rsid w:val="00904607"/>
    <w:rsid w:val="0090482B"/>
    <w:rsid w:val="009048AA"/>
    <w:rsid w:val="009048FC"/>
    <w:rsid w:val="00904D2F"/>
    <w:rsid w:val="00905060"/>
    <w:rsid w:val="009055BA"/>
    <w:rsid w:val="0090561D"/>
    <w:rsid w:val="00905797"/>
    <w:rsid w:val="0090584C"/>
    <w:rsid w:val="00905A2C"/>
    <w:rsid w:val="00905A2D"/>
    <w:rsid w:val="009060E6"/>
    <w:rsid w:val="0090617B"/>
    <w:rsid w:val="009062D6"/>
    <w:rsid w:val="00906711"/>
    <w:rsid w:val="00906C20"/>
    <w:rsid w:val="00906E3C"/>
    <w:rsid w:val="0090711E"/>
    <w:rsid w:val="009071FC"/>
    <w:rsid w:val="00907520"/>
    <w:rsid w:val="00907D5B"/>
    <w:rsid w:val="00907ECC"/>
    <w:rsid w:val="00907F3E"/>
    <w:rsid w:val="00910333"/>
    <w:rsid w:val="00910489"/>
    <w:rsid w:val="00910611"/>
    <w:rsid w:val="00910D61"/>
    <w:rsid w:val="00910E48"/>
    <w:rsid w:val="00910EF9"/>
    <w:rsid w:val="009110DC"/>
    <w:rsid w:val="00911302"/>
    <w:rsid w:val="00911465"/>
    <w:rsid w:val="009116A5"/>
    <w:rsid w:val="00911711"/>
    <w:rsid w:val="009117D5"/>
    <w:rsid w:val="00911838"/>
    <w:rsid w:val="00911863"/>
    <w:rsid w:val="009118F9"/>
    <w:rsid w:val="00911A4A"/>
    <w:rsid w:val="00911BF0"/>
    <w:rsid w:val="00912281"/>
    <w:rsid w:val="0091292C"/>
    <w:rsid w:val="00912A81"/>
    <w:rsid w:val="00912D26"/>
    <w:rsid w:val="00913614"/>
    <w:rsid w:val="009137FC"/>
    <w:rsid w:val="00913977"/>
    <w:rsid w:val="00913C63"/>
    <w:rsid w:val="00913F5A"/>
    <w:rsid w:val="00913FA0"/>
    <w:rsid w:val="00914077"/>
    <w:rsid w:val="00914203"/>
    <w:rsid w:val="00914235"/>
    <w:rsid w:val="00914598"/>
    <w:rsid w:val="009145F3"/>
    <w:rsid w:val="00914746"/>
    <w:rsid w:val="00914BF1"/>
    <w:rsid w:val="00914D5A"/>
    <w:rsid w:val="0091514D"/>
    <w:rsid w:val="009154A0"/>
    <w:rsid w:val="00915634"/>
    <w:rsid w:val="00915930"/>
    <w:rsid w:val="00915F3E"/>
    <w:rsid w:val="00915FD8"/>
    <w:rsid w:val="009163F2"/>
    <w:rsid w:val="00916421"/>
    <w:rsid w:val="00916663"/>
    <w:rsid w:val="00916874"/>
    <w:rsid w:val="00916A5B"/>
    <w:rsid w:val="00916A6B"/>
    <w:rsid w:val="00916A92"/>
    <w:rsid w:val="00916E43"/>
    <w:rsid w:val="00916E71"/>
    <w:rsid w:val="009173E0"/>
    <w:rsid w:val="0091760A"/>
    <w:rsid w:val="0091787D"/>
    <w:rsid w:val="00917D06"/>
    <w:rsid w:val="00917F6F"/>
    <w:rsid w:val="009204A0"/>
    <w:rsid w:val="009204CF"/>
    <w:rsid w:val="00920531"/>
    <w:rsid w:val="00920BE1"/>
    <w:rsid w:val="00920CE8"/>
    <w:rsid w:val="00920E5D"/>
    <w:rsid w:val="0092167A"/>
    <w:rsid w:val="00921BE7"/>
    <w:rsid w:val="00921D03"/>
    <w:rsid w:val="00921F56"/>
    <w:rsid w:val="0092213E"/>
    <w:rsid w:val="0092230C"/>
    <w:rsid w:val="0092267B"/>
    <w:rsid w:val="009228DD"/>
    <w:rsid w:val="0092298A"/>
    <w:rsid w:val="00922997"/>
    <w:rsid w:val="00922F09"/>
    <w:rsid w:val="0092308F"/>
    <w:rsid w:val="009231C2"/>
    <w:rsid w:val="00923245"/>
    <w:rsid w:val="00923497"/>
    <w:rsid w:val="00923922"/>
    <w:rsid w:val="00923990"/>
    <w:rsid w:val="00923A5A"/>
    <w:rsid w:val="00924318"/>
    <w:rsid w:val="00924551"/>
    <w:rsid w:val="009248F6"/>
    <w:rsid w:val="00924A8A"/>
    <w:rsid w:val="00924C70"/>
    <w:rsid w:val="00924D2E"/>
    <w:rsid w:val="00924F8C"/>
    <w:rsid w:val="00924FBE"/>
    <w:rsid w:val="00925274"/>
    <w:rsid w:val="0092560D"/>
    <w:rsid w:val="00925757"/>
    <w:rsid w:val="00925867"/>
    <w:rsid w:val="00925A37"/>
    <w:rsid w:val="00925DD5"/>
    <w:rsid w:val="00925F5A"/>
    <w:rsid w:val="00926494"/>
    <w:rsid w:val="0092649C"/>
    <w:rsid w:val="00926594"/>
    <w:rsid w:val="009268A8"/>
    <w:rsid w:val="0092752C"/>
    <w:rsid w:val="00927905"/>
    <w:rsid w:val="009279C4"/>
    <w:rsid w:val="00927C73"/>
    <w:rsid w:val="00927C80"/>
    <w:rsid w:val="00927DAB"/>
    <w:rsid w:val="00927DDF"/>
    <w:rsid w:val="00927E27"/>
    <w:rsid w:val="00927F34"/>
    <w:rsid w:val="00930216"/>
    <w:rsid w:val="009303FD"/>
    <w:rsid w:val="0093053E"/>
    <w:rsid w:val="00930838"/>
    <w:rsid w:val="00930A51"/>
    <w:rsid w:val="00930A70"/>
    <w:rsid w:val="00930D5D"/>
    <w:rsid w:val="00930F3B"/>
    <w:rsid w:val="009311CB"/>
    <w:rsid w:val="00931A98"/>
    <w:rsid w:val="009321A0"/>
    <w:rsid w:val="009321E6"/>
    <w:rsid w:val="0093234D"/>
    <w:rsid w:val="009323D4"/>
    <w:rsid w:val="00932785"/>
    <w:rsid w:val="00932CE6"/>
    <w:rsid w:val="00932ED4"/>
    <w:rsid w:val="00933309"/>
    <w:rsid w:val="0093336C"/>
    <w:rsid w:val="009334D3"/>
    <w:rsid w:val="009335CA"/>
    <w:rsid w:val="00933951"/>
    <w:rsid w:val="009339C4"/>
    <w:rsid w:val="0093408C"/>
    <w:rsid w:val="00934176"/>
    <w:rsid w:val="00934469"/>
    <w:rsid w:val="00934643"/>
    <w:rsid w:val="00934780"/>
    <w:rsid w:val="009348A1"/>
    <w:rsid w:val="00934B99"/>
    <w:rsid w:val="00934DD4"/>
    <w:rsid w:val="00934ED1"/>
    <w:rsid w:val="00934FDE"/>
    <w:rsid w:val="00934FE1"/>
    <w:rsid w:val="00935493"/>
    <w:rsid w:val="009354C5"/>
    <w:rsid w:val="0093563C"/>
    <w:rsid w:val="009356A2"/>
    <w:rsid w:val="00935A30"/>
    <w:rsid w:val="00935D20"/>
    <w:rsid w:val="00936291"/>
    <w:rsid w:val="009364A1"/>
    <w:rsid w:val="00936603"/>
    <w:rsid w:val="00936703"/>
    <w:rsid w:val="00936C61"/>
    <w:rsid w:val="00936ED8"/>
    <w:rsid w:val="009370E1"/>
    <w:rsid w:val="009370FC"/>
    <w:rsid w:val="00937251"/>
    <w:rsid w:val="00937430"/>
    <w:rsid w:val="009376BC"/>
    <w:rsid w:val="00937961"/>
    <w:rsid w:val="00937997"/>
    <w:rsid w:val="00937B32"/>
    <w:rsid w:val="00937C62"/>
    <w:rsid w:val="009402DD"/>
    <w:rsid w:val="00940600"/>
    <w:rsid w:val="009409D7"/>
    <w:rsid w:val="00940BD8"/>
    <w:rsid w:val="00940DB8"/>
    <w:rsid w:val="00940E83"/>
    <w:rsid w:val="00941155"/>
    <w:rsid w:val="00941518"/>
    <w:rsid w:val="009415D0"/>
    <w:rsid w:val="00941815"/>
    <w:rsid w:val="00941BC9"/>
    <w:rsid w:val="00941BD9"/>
    <w:rsid w:val="00941C32"/>
    <w:rsid w:val="009423D8"/>
    <w:rsid w:val="009425F9"/>
    <w:rsid w:val="009428C4"/>
    <w:rsid w:val="00942FC0"/>
    <w:rsid w:val="009435B6"/>
    <w:rsid w:val="0094373F"/>
    <w:rsid w:val="0094481F"/>
    <w:rsid w:val="00944BCB"/>
    <w:rsid w:val="00944EC3"/>
    <w:rsid w:val="00944F41"/>
    <w:rsid w:val="00945054"/>
    <w:rsid w:val="009450C9"/>
    <w:rsid w:val="00945174"/>
    <w:rsid w:val="0094537F"/>
    <w:rsid w:val="0094539E"/>
    <w:rsid w:val="009453B7"/>
    <w:rsid w:val="00945701"/>
    <w:rsid w:val="00945784"/>
    <w:rsid w:val="00945823"/>
    <w:rsid w:val="00945833"/>
    <w:rsid w:val="00945C4B"/>
    <w:rsid w:val="00945D06"/>
    <w:rsid w:val="00945D10"/>
    <w:rsid w:val="00945D36"/>
    <w:rsid w:val="00945FC0"/>
    <w:rsid w:val="009462B8"/>
    <w:rsid w:val="009463E2"/>
    <w:rsid w:val="009464C8"/>
    <w:rsid w:val="009465CB"/>
    <w:rsid w:val="00946B9E"/>
    <w:rsid w:val="00946C8E"/>
    <w:rsid w:val="00946E21"/>
    <w:rsid w:val="00946E65"/>
    <w:rsid w:val="00946ED4"/>
    <w:rsid w:val="00947469"/>
    <w:rsid w:val="009474A3"/>
    <w:rsid w:val="0094756D"/>
    <w:rsid w:val="00947CA6"/>
    <w:rsid w:val="00950041"/>
    <w:rsid w:val="009509FD"/>
    <w:rsid w:val="00950CE7"/>
    <w:rsid w:val="00950DB9"/>
    <w:rsid w:val="00951950"/>
    <w:rsid w:val="00951AE4"/>
    <w:rsid w:val="00951E22"/>
    <w:rsid w:val="009520DF"/>
    <w:rsid w:val="009526A0"/>
    <w:rsid w:val="00952885"/>
    <w:rsid w:val="00952CA4"/>
    <w:rsid w:val="00953349"/>
    <w:rsid w:val="00953492"/>
    <w:rsid w:val="00953696"/>
    <w:rsid w:val="0095386B"/>
    <w:rsid w:val="00953A0A"/>
    <w:rsid w:val="00953AF3"/>
    <w:rsid w:val="00953DD3"/>
    <w:rsid w:val="0095419C"/>
    <w:rsid w:val="00954A06"/>
    <w:rsid w:val="00954A8D"/>
    <w:rsid w:val="00954AD1"/>
    <w:rsid w:val="00954B9B"/>
    <w:rsid w:val="00955356"/>
    <w:rsid w:val="00955481"/>
    <w:rsid w:val="00955679"/>
    <w:rsid w:val="00955852"/>
    <w:rsid w:val="00955916"/>
    <w:rsid w:val="0095623C"/>
    <w:rsid w:val="009567F9"/>
    <w:rsid w:val="00956846"/>
    <w:rsid w:val="009568B9"/>
    <w:rsid w:val="00956C78"/>
    <w:rsid w:val="00956CDF"/>
    <w:rsid w:val="00956D70"/>
    <w:rsid w:val="00956F9C"/>
    <w:rsid w:val="009572D6"/>
    <w:rsid w:val="00957527"/>
    <w:rsid w:val="00957A31"/>
    <w:rsid w:val="00957CAF"/>
    <w:rsid w:val="00960130"/>
    <w:rsid w:val="00960286"/>
    <w:rsid w:val="00960359"/>
    <w:rsid w:val="00960533"/>
    <w:rsid w:val="00960746"/>
    <w:rsid w:val="00960888"/>
    <w:rsid w:val="00960A98"/>
    <w:rsid w:val="00960E77"/>
    <w:rsid w:val="00961311"/>
    <w:rsid w:val="00961639"/>
    <w:rsid w:val="00961651"/>
    <w:rsid w:val="00961A0E"/>
    <w:rsid w:val="00961A5D"/>
    <w:rsid w:val="00961B6C"/>
    <w:rsid w:val="00961D3F"/>
    <w:rsid w:val="00961D95"/>
    <w:rsid w:val="0096213D"/>
    <w:rsid w:val="009621E3"/>
    <w:rsid w:val="0096231C"/>
    <w:rsid w:val="00962A2D"/>
    <w:rsid w:val="00962A3E"/>
    <w:rsid w:val="00962A99"/>
    <w:rsid w:val="00962AF4"/>
    <w:rsid w:val="00962B75"/>
    <w:rsid w:val="00962D1E"/>
    <w:rsid w:val="00963011"/>
    <w:rsid w:val="009630C5"/>
    <w:rsid w:val="00963142"/>
    <w:rsid w:val="0096321E"/>
    <w:rsid w:val="00963273"/>
    <w:rsid w:val="0096341A"/>
    <w:rsid w:val="00963453"/>
    <w:rsid w:val="009640E4"/>
    <w:rsid w:val="0096415A"/>
    <w:rsid w:val="00964425"/>
    <w:rsid w:val="00964763"/>
    <w:rsid w:val="00964D2B"/>
    <w:rsid w:val="00964D83"/>
    <w:rsid w:val="00964F2D"/>
    <w:rsid w:val="00965286"/>
    <w:rsid w:val="00965341"/>
    <w:rsid w:val="0096541C"/>
    <w:rsid w:val="009656D8"/>
    <w:rsid w:val="009659B5"/>
    <w:rsid w:val="009659E8"/>
    <w:rsid w:val="00965C5D"/>
    <w:rsid w:val="00965E56"/>
    <w:rsid w:val="00965F20"/>
    <w:rsid w:val="009660EF"/>
    <w:rsid w:val="00966232"/>
    <w:rsid w:val="009664C7"/>
    <w:rsid w:val="009665E0"/>
    <w:rsid w:val="009667B6"/>
    <w:rsid w:val="00966B66"/>
    <w:rsid w:val="009673F5"/>
    <w:rsid w:val="009676E3"/>
    <w:rsid w:val="00967853"/>
    <w:rsid w:val="00967978"/>
    <w:rsid w:val="00967B32"/>
    <w:rsid w:val="00967F2E"/>
    <w:rsid w:val="0097016F"/>
    <w:rsid w:val="0097018E"/>
    <w:rsid w:val="0097047F"/>
    <w:rsid w:val="0097071C"/>
    <w:rsid w:val="00970970"/>
    <w:rsid w:val="00970BD6"/>
    <w:rsid w:val="00970BE4"/>
    <w:rsid w:val="00970ECC"/>
    <w:rsid w:val="00970F83"/>
    <w:rsid w:val="00971A07"/>
    <w:rsid w:val="00971CAE"/>
    <w:rsid w:val="00971DB8"/>
    <w:rsid w:val="00971EC5"/>
    <w:rsid w:val="00972185"/>
    <w:rsid w:val="009723FC"/>
    <w:rsid w:val="009725D7"/>
    <w:rsid w:val="0097262E"/>
    <w:rsid w:val="0097286E"/>
    <w:rsid w:val="00972921"/>
    <w:rsid w:val="00972D3E"/>
    <w:rsid w:val="009730CC"/>
    <w:rsid w:val="009732AB"/>
    <w:rsid w:val="00973410"/>
    <w:rsid w:val="00973A61"/>
    <w:rsid w:val="00973A68"/>
    <w:rsid w:val="00974113"/>
    <w:rsid w:val="00975BB8"/>
    <w:rsid w:val="00975EA6"/>
    <w:rsid w:val="0097666D"/>
    <w:rsid w:val="009769AA"/>
    <w:rsid w:val="00976DAC"/>
    <w:rsid w:val="00976DFE"/>
    <w:rsid w:val="00976E8F"/>
    <w:rsid w:val="00977995"/>
    <w:rsid w:val="00977D86"/>
    <w:rsid w:val="00980A02"/>
    <w:rsid w:val="00980FD5"/>
    <w:rsid w:val="00981213"/>
    <w:rsid w:val="009814BA"/>
    <w:rsid w:val="0098183B"/>
    <w:rsid w:val="00981A7C"/>
    <w:rsid w:val="00981B3B"/>
    <w:rsid w:val="00981D62"/>
    <w:rsid w:val="00981DF3"/>
    <w:rsid w:val="00981FD4"/>
    <w:rsid w:val="00982786"/>
    <w:rsid w:val="00982AA6"/>
    <w:rsid w:val="00982AAE"/>
    <w:rsid w:val="00982BE2"/>
    <w:rsid w:val="00982C3A"/>
    <w:rsid w:val="00982D84"/>
    <w:rsid w:val="00982DF4"/>
    <w:rsid w:val="009832C1"/>
    <w:rsid w:val="0098356C"/>
    <w:rsid w:val="00983584"/>
    <w:rsid w:val="00983A4F"/>
    <w:rsid w:val="00983B1F"/>
    <w:rsid w:val="00983D13"/>
    <w:rsid w:val="00983DDD"/>
    <w:rsid w:val="009844A3"/>
    <w:rsid w:val="009844D5"/>
    <w:rsid w:val="009845A3"/>
    <w:rsid w:val="00984C26"/>
    <w:rsid w:val="00984C28"/>
    <w:rsid w:val="00984CC3"/>
    <w:rsid w:val="0098525B"/>
    <w:rsid w:val="00985717"/>
    <w:rsid w:val="00985770"/>
    <w:rsid w:val="009857D5"/>
    <w:rsid w:val="00985A95"/>
    <w:rsid w:val="00985D75"/>
    <w:rsid w:val="00985E11"/>
    <w:rsid w:val="00985E2C"/>
    <w:rsid w:val="0098695C"/>
    <w:rsid w:val="00986AB1"/>
    <w:rsid w:val="00986BDD"/>
    <w:rsid w:val="00986D96"/>
    <w:rsid w:val="009873B4"/>
    <w:rsid w:val="00987525"/>
    <w:rsid w:val="009875C1"/>
    <w:rsid w:val="00987602"/>
    <w:rsid w:val="009900C7"/>
    <w:rsid w:val="009903AF"/>
    <w:rsid w:val="009903D8"/>
    <w:rsid w:val="0099046B"/>
    <w:rsid w:val="0099097F"/>
    <w:rsid w:val="00991116"/>
    <w:rsid w:val="0099167C"/>
    <w:rsid w:val="009923CA"/>
    <w:rsid w:val="00992524"/>
    <w:rsid w:val="00992A1C"/>
    <w:rsid w:val="00992A75"/>
    <w:rsid w:val="00992AEB"/>
    <w:rsid w:val="00992B64"/>
    <w:rsid w:val="00992DDA"/>
    <w:rsid w:val="00992ECB"/>
    <w:rsid w:val="0099305B"/>
    <w:rsid w:val="00993214"/>
    <w:rsid w:val="00993869"/>
    <w:rsid w:val="00993870"/>
    <w:rsid w:val="009939D8"/>
    <w:rsid w:val="00993E62"/>
    <w:rsid w:val="00994308"/>
    <w:rsid w:val="00994642"/>
    <w:rsid w:val="00994811"/>
    <w:rsid w:val="009949C7"/>
    <w:rsid w:val="00994A3E"/>
    <w:rsid w:val="00995139"/>
    <w:rsid w:val="00995586"/>
    <w:rsid w:val="0099599D"/>
    <w:rsid w:val="009961E5"/>
    <w:rsid w:val="00996669"/>
    <w:rsid w:val="009966DC"/>
    <w:rsid w:val="00996BDA"/>
    <w:rsid w:val="00996FFE"/>
    <w:rsid w:val="0099750A"/>
    <w:rsid w:val="00997536"/>
    <w:rsid w:val="00997957"/>
    <w:rsid w:val="00997B3C"/>
    <w:rsid w:val="009A0249"/>
    <w:rsid w:val="009A03CA"/>
    <w:rsid w:val="009A0411"/>
    <w:rsid w:val="009A0427"/>
    <w:rsid w:val="009A0494"/>
    <w:rsid w:val="009A0550"/>
    <w:rsid w:val="009A067B"/>
    <w:rsid w:val="009A0733"/>
    <w:rsid w:val="009A099D"/>
    <w:rsid w:val="009A1483"/>
    <w:rsid w:val="009A167C"/>
    <w:rsid w:val="009A17DE"/>
    <w:rsid w:val="009A1BD5"/>
    <w:rsid w:val="009A21D3"/>
    <w:rsid w:val="009A23F1"/>
    <w:rsid w:val="009A24C4"/>
    <w:rsid w:val="009A2503"/>
    <w:rsid w:val="009A29AC"/>
    <w:rsid w:val="009A2D11"/>
    <w:rsid w:val="009A2D35"/>
    <w:rsid w:val="009A2FD7"/>
    <w:rsid w:val="009A304E"/>
    <w:rsid w:val="009A30FD"/>
    <w:rsid w:val="009A336C"/>
    <w:rsid w:val="009A3461"/>
    <w:rsid w:val="009A375B"/>
    <w:rsid w:val="009A38D8"/>
    <w:rsid w:val="009A39E3"/>
    <w:rsid w:val="009A3ADF"/>
    <w:rsid w:val="009A3BBB"/>
    <w:rsid w:val="009A3C7C"/>
    <w:rsid w:val="009A4072"/>
    <w:rsid w:val="009A42AE"/>
    <w:rsid w:val="009A4750"/>
    <w:rsid w:val="009A4789"/>
    <w:rsid w:val="009A4884"/>
    <w:rsid w:val="009A4B4D"/>
    <w:rsid w:val="009A4B7B"/>
    <w:rsid w:val="009A4F7F"/>
    <w:rsid w:val="009A4FA9"/>
    <w:rsid w:val="009A4FB1"/>
    <w:rsid w:val="009A511D"/>
    <w:rsid w:val="009A519B"/>
    <w:rsid w:val="009A5411"/>
    <w:rsid w:val="009A5511"/>
    <w:rsid w:val="009A57A9"/>
    <w:rsid w:val="009A587C"/>
    <w:rsid w:val="009A5F76"/>
    <w:rsid w:val="009A6087"/>
    <w:rsid w:val="009A60F0"/>
    <w:rsid w:val="009A65C0"/>
    <w:rsid w:val="009A6BF9"/>
    <w:rsid w:val="009A6CD0"/>
    <w:rsid w:val="009A6E18"/>
    <w:rsid w:val="009A74A0"/>
    <w:rsid w:val="009A78ED"/>
    <w:rsid w:val="009A7A15"/>
    <w:rsid w:val="009A7B00"/>
    <w:rsid w:val="009A7DE5"/>
    <w:rsid w:val="009A7FF7"/>
    <w:rsid w:val="009B020F"/>
    <w:rsid w:val="009B03AF"/>
    <w:rsid w:val="009B03B7"/>
    <w:rsid w:val="009B0646"/>
    <w:rsid w:val="009B0731"/>
    <w:rsid w:val="009B0996"/>
    <w:rsid w:val="009B0B4D"/>
    <w:rsid w:val="009B0C1C"/>
    <w:rsid w:val="009B0D23"/>
    <w:rsid w:val="009B0F76"/>
    <w:rsid w:val="009B14E0"/>
    <w:rsid w:val="009B1619"/>
    <w:rsid w:val="009B163B"/>
    <w:rsid w:val="009B1F0E"/>
    <w:rsid w:val="009B1F68"/>
    <w:rsid w:val="009B1F99"/>
    <w:rsid w:val="009B260A"/>
    <w:rsid w:val="009B2875"/>
    <w:rsid w:val="009B28B3"/>
    <w:rsid w:val="009B2956"/>
    <w:rsid w:val="009B3465"/>
    <w:rsid w:val="009B35D2"/>
    <w:rsid w:val="009B3697"/>
    <w:rsid w:val="009B3734"/>
    <w:rsid w:val="009B3CA9"/>
    <w:rsid w:val="009B3DD7"/>
    <w:rsid w:val="009B3EA9"/>
    <w:rsid w:val="009B3F0A"/>
    <w:rsid w:val="009B420C"/>
    <w:rsid w:val="009B484E"/>
    <w:rsid w:val="009B4B5C"/>
    <w:rsid w:val="009B4B5E"/>
    <w:rsid w:val="009B4CB4"/>
    <w:rsid w:val="009B4F8A"/>
    <w:rsid w:val="009B5110"/>
    <w:rsid w:val="009B51C7"/>
    <w:rsid w:val="009B5328"/>
    <w:rsid w:val="009B5413"/>
    <w:rsid w:val="009B560D"/>
    <w:rsid w:val="009B5989"/>
    <w:rsid w:val="009B5A77"/>
    <w:rsid w:val="009B6057"/>
    <w:rsid w:val="009B61A3"/>
    <w:rsid w:val="009B6792"/>
    <w:rsid w:val="009B68B3"/>
    <w:rsid w:val="009B6A4D"/>
    <w:rsid w:val="009B6CD8"/>
    <w:rsid w:val="009B6DB3"/>
    <w:rsid w:val="009B759A"/>
    <w:rsid w:val="009B779A"/>
    <w:rsid w:val="009B79A0"/>
    <w:rsid w:val="009B7D75"/>
    <w:rsid w:val="009B7F88"/>
    <w:rsid w:val="009B7FCD"/>
    <w:rsid w:val="009C000B"/>
    <w:rsid w:val="009C0097"/>
    <w:rsid w:val="009C0114"/>
    <w:rsid w:val="009C0879"/>
    <w:rsid w:val="009C0B4B"/>
    <w:rsid w:val="009C0C35"/>
    <w:rsid w:val="009C11C0"/>
    <w:rsid w:val="009C1262"/>
    <w:rsid w:val="009C142E"/>
    <w:rsid w:val="009C160D"/>
    <w:rsid w:val="009C1A11"/>
    <w:rsid w:val="009C1B7D"/>
    <w:rsid w:val="009C1D6A"/>
    <w:rsid w:val="009C1EC8"/>
    <w:rsid w:val="009C1F45"/>
    <w:rsid w:val="009C2060"/>
    <w:rsid w:val="009C28DB"/>
    <w:rsid w:val="009C2C1F"/>
    <w:rsid w:val="009C2DDE"/>
    <w:rsid w:val="009C32C7"/>
    <w:rsid w:val="009C3656"/>
    <w:rsid w:val="009C36CF"/>
    <w:rsid w:val="009C36E9"/>
    <w:rsid w:val="009C3742"/>
    <w:rsid w:val="009C37AF"/>
    <w:rsid w:val="009C392E"/>
    <w:rsid w:val="009C3B5D"/>
    <w:rsid w:val="009C3BF1"/>
    <w:rsid w:val="009C458C"/>
    <w:rsid w:val="009C458E"/>
    <w:rsid w:val="009C46A6"/>
    <w:rsid w:val="009C4704"/>
    <w:rsid w:val="009C4A36"/>
    <w:rsid w:val="009C4D99"/>
    <w:rsid w:val="009C5121"/>
    <w:rsid w:val="009C5150"/>
    <w:rsid w:val="009C519E"/>
    <w:rsid w:val="009C5287"/>
    <w:rsid w:val="009C5289"/>
    <w:rsid w:val="009C52CB"/>
    <w:rsid w:val="009C5587"/>
    <w:rsid w:val="009C5685"/>
    <w:rsid w:val="009C58B4"/>
    <w:rsid w:val="009C5957"/>
    <w:rsid w:val="009C5A97"/>
    <w:rsid w:val="009C5F02"/>
    <w:rsid w:val="009C6665"/>
    <w:rsid w:val="009C6A3A"/>
    <w:rsid w:val="009C6AFC"/>
    <w:rsid w:val="009C6BE7"/>
    <w:rsid w:val="009C71D3"/>
    <w:rsid w:val="009C724D"/>
    <w:rsid w:val="009C7250"/>
    <w:rsid w:val="009C7256"/>
    <w:rsid w:val="009C72C6"/>
    <w:rsid w:val="009C73CF"/>
    <w:rsid w:val="009C7691"/>
    <w:rsid w:val="009C76FD"/>
    <w:rsid w:val="009C7A05"/>
    <w:rsid w:val="009C7CE7"/>
    <w:rsid w:val="009C7D61"/>
    <w:rsid w:val="009D00EC"/>
    <w:rsid w:val="009D01BF"/>
    <w:rsid w:val="009D04E7"/>
    <w:rsid w:val="009D0575"/>
    <w:rsid w:val="009D05E4"/>
    <w:rsid w:val="009D0A75"/>
    <w:rsid w:val="009D0FD1"/>
    <w:rsid w:val="009D10AF"/>
    <w:rsid w:val="009D111E"/>
    <w:rsid w:val="009D1136"/>
    <w:rsid w:val="009D1270"/>
    <w:rsid w:val="009D18D6"/>
    <w:rsid w:val="009D1A5A"/>
    <w:rsid w:val="009D1A5D"/>
    <w:rsid w:val="009D1ABB"/>
    <w:rsid w:val="009D1B45"/>
    <w:rsid w:val="009D1E4B"/>
    <w:rsid w:val="009D201F"/>
    <w:rsid w:val="009D214A"/>
    <w:rsid w:val="009D2195"/>
    <w:rsid w:val="009D2277"/>
    <w:rsid w:val="009D2576"/>
    <w:rsid w:val="009D2604"/>
    <w:rsid w:val="009D26C4"/>
    <w:rsid w:val="009D26DF"/>
    <w:rsid w:val="009D301C"/>
    <w:rsid w:val="009D31BB"/>
    <w:rsid w:val="009D3279"/>
    <w:rsid w:val="009D32AF"/>
    <w:rsid w:val="009D33B2"/>
    <w:rsid w:val="009D33BE"/>
    <w:rsid w:val="009D35AA"/>
    <w:rsid w:val="009D3654"/>
    <w:rsid w:val="009D37D5"/>
    <w:rsid w:val="009D3EF2"/>
    <w:rsid w:val="009D3EFD"/>
    <w:rsid w:val="009D47F6"/>
    <w:rsid w:val="009D48DA"/>
    <w:rsid w:val="009D48FC"/>
    <w:rsid w:val="009D4E77"/>
    <w:rsid w:val="009D51CD"/>
    <w:rsid w:val="009D5321"/>
    <w:rsid w:val="009D5453"/>
    <w:rsid w:val="009D57A6"/>
    <w:rsid w:val="009D5B40"/>
    <w:rsid w:val="009D5ED6"/>
    <w:rsid w:val="009D60EF"/>
    <w:rsid w:val="009D612A"/>
    <w:rsid w:val="009D668B"/>
    <w:rsid w:val="009D66E2"/>
    <w:rsid w:val="009D70A9"/>
    <w:rsid w:val="009D710A"/>
    <w:rsid w:val="009D75B8"/>
    <w:rsid w:val="009E00FD"/>
    <w:rsid w:val="009E02E2"/>
    <w:rsid w:val="009E080E"/>
    <w:rsid w:val="009E0ABC"/>
    <w:rsid w:val="009E0EED"/>
    <w:rsid w:val="009E117F"/>
    <w:rsid w:val="009E15AE"/>
    <w:rsid w:val="009E1F08"/>
    <w:rsid w:val="009E1F98"/>
    <w:rsid w:val="009E222A"/>
    <w:rsid w:val="009E2269"/>
    <w:rsid w:val="009E27A7"/>
    <w:rsid w:val="009E29D4"/>
    <w:rsid w:val="009E2EE8"/>
    <w:rsid w:val="009E2EEB"/>
    <w:rsid w:val="009E2F79"/>
    <w:rsid w:val="009E301B"/>
    <w:rsid w:val="009E3361"/>
    <w:rsid w:val="009E3363"/>
    <w:rsid w:val="009E35B8"/>
    <w:rsid w:val="009E36CB"/>
    <w:rsid w:val="009E3771"/>
    <w:rsid w:val="009E3807"/>
    <w:rsid w:val="009E3C60"/>
    <w:rsid w:val="009E4035"/>
    <w:rsid w:val="009E403B"/>
    <w:rsid w:val="009E447D"/>
    <w:rsid w:val="009E4B3D"/>
    <w:rsid w:val="009E4C5D"/>
    <w:rsid w:val="009E4F78"/>
    <w:rsid w:val="009E5064"/>
    <w:rsid w:val="009E5158"/>
    <w:rsid w:val="009E523F"/>
    <w:rsid w:val="009E53A9"/>
    <w:rsid w:val="009E5B6D"/>
    <w:rsid w:val="009E5FB1"/>
    <w:rsid w:val="009E6263"/>
    <w:rsid w:val="009E66EC"/>
    <w:rsid w:val="009E6818"/>
    <w:rsid w:val="009E6951"/>
    <w:rsid w:val="009E6A05"/>
    <w:rsid w:val="009E6BD8"/>
    <w:rsid w:val="009E6D32"/>
    <w:rsid w:val="009E6D81"/>
    <w:rsid w:val="009E75C1"/>
    <w:rsid w:val="009E775E"/>
    <w:rsid w:val="009F0423"/>
    <w:rsid w:val="009F0961"/>
    <w:rsid w:val="009F13EE"/>
    <w:rsid w:val="009F1449"/>
    <w:rsid w:val="009F1527"/>
    <w:rsid w:val="009F15B7"/>
    <w:rsid w:val="009F18D9"/>
    <w:rsid w:val="009F1A8A"/>
    <w:rsid w:val="009F2287"/>
    <w:rsid w:val="009F22C1"/>
    <w:rsid w:val="009F26B9"/>
    <w:rsid w:val="009F2975"/>
    <w:rsid w:val="009F308A"/>
    <w:rsid w:val="009F30E2"/>
    <w:rsid w:val="009F3219"/>
    <w:rsid w:val="009F34C3"/>
    <w:rsid w:val="009F36C9"/>
    <w:rsid w:val="009F3833"/>
    <w:rsid w:val="009F3991"/>
    <w:rsid w:val="009F3E60"/>
    <w:rsid w:val="009F3FBC"/>
    <w:rsid w:val="009F40EF"/>
    <w:rsid w:val="009F42D3"/>
    <w:rsid w:val="009F474D"/>
    <w:rsid w:val="009F4BED"/>
    <w:rsid w:val="009F505E"/>
    <w:rsid w:val="009F5694"/>
    <w:rsid w:val="009F569D"/>
    <w:rsid w:val="009F582B"/>
    <w:rsid w:val="009F5944"/>
    <w:rsid w:val="009F5978"/>
    <w:rsid w:val="009F5A2A"/>
    <w:rsid w:val="009F5B57"/>
    <w:rsid w:val="009F6101"/>
    <w:rsid w:val="009F6619"/>
    <w:rsid w:val="009F66A0"/>
    <w:rsid w:val="009F690C"/>
    <w:rsid w:val="009F699D"/>
    <w:rsid w:val="009F6E3A"/>
    <w:rsid w:val="009F6FED"/>
    <w:rsid w:val="009F71C5"/>
    <w:rsid w:val="009F757C"/>
    <w:rsid w:val="009F75D6"/>
    <w:rsid w:val="009F77B1"/>
    <w:rsid w:val="009F7EA0"/>
    <w:rsid w:val="00A008DF"/>
    <w:rsid w:val="00A009FA"/>
    <w:rsid w:val="00A00C90"/>
    <w:rsid w:val="00A00CE6"/>
    <w:rsid w:val="00A00E1C"/>
    <w:rsid w:val="00A012D8"/>
    <w:rsid w:val="00A0148E"/>
    <w:rsid w:val="00A01552"/>
    <w:rsid w:val="00A01658"/>
    <w:rsid w:val="00A0170C"/>
    <w:rsid w:val="00A01862"/>
    <w:rsid w:val="00A01A77"/>
    <w:rsid w:val="00A01EA6"/>
    <w:rsid w:val="00A0209B"/>
    <w:rsid w:val="00A02303"/>
    <w:rsid w:val="00A02636"/>
    <w:rsid w:val="00A026DC"/>
    <w:rsid w:val="00A02B12"/>
    <w:rsid w:val="00A02B3E"/>
    <w:rsid w:val="00A02BE8"/>
    <w:rsid w:val="00A02C15"/>
    <w:rsid w:val="00A03045"/>
    <w:rsid w:val="00A0321A"/>
    <w:rsid w:val="00A03455"/>
    <w:rsid w:val="00A03516"/>
    <w:rsid w:val="00A03A0C"/>
    <w:rsid w:val="00A0472C"/>
    <w:rsid w:val="00A048D3"/>
    <w:rsid w:val="00A049C1"/>
    <w:rsid w:val="00A04D46"/>
    <w:rsid w:val="00A052E7"/>
    <w:rsid w:val="00A05821"/>
    <w:rsid w:val="00A0599F"/>
    <w:rsid w:val="00A05DFB"/>
    <w:rsid w:val="00A06460"/>
    <w:rsid w:val="00A06A38"/>
    <w:rsid w:val="00A06DCB"/>
    <w:rsid w:val="00A06E73"/>
    <w:rsid w:val="00A06F93"/>
    <w:rsid w:val="00A070DA"/>
    <w:rsid w:val="00A073E1"/>
    <w:rsid w:val="00A074BA"/>
    <w:rsid w:val="00A0778F"/>
    <w:rsid w:val="00A078A4"/>
    <w:rsid w:val="00A07D82"/>
    <w:rsid w:val="00A1001A"/>
    <w:rsid w:val="00A10082"/>
    <w:rsid w:val="00A1013B"/>
    <w:rsid w:val="00A101FF"/>
    <w:rsid w:val="00A102FE"/>
    <w:rsid w:val="00A10568"/>
    <w:rsid w:val="00A10825"/>
    <w:rsid w:val="00A10931"/>
    <w:rsid w:val="00A10AEE"/>
    <w:rsid w:val="00A10C64"/>
    <w:rsid w:val="00A111A6"/>
    <w:rsid w:val="00A1131E"/>
    <w:rsid w:val="00A11342"/>
    <w:rsid w:val="00A11740"/>
    <w:rsid w:val="00A1177C"/>
    <w:rsid w:val="00A11797"/>
    <w:rsid w:val="00A11A7E"/>
    <w:rsid w:val="00A11E96"/>
    <w:rsid w:val="00A12476"/>
    <w:rsid w:val="00A12539"/>
    <w:rsid w:val="00A12731"/>
    <w:rsid w:val="00A129C6"/>
    <w:rsid w:val="00A12E3F"/>
    <w:rsid w:val="00A13081"/>
    <w:rsid w:val="00A1320E"/>
    <w:rsid w:val="00A13223"/>
    <w:rsid w:val="00A137F2"/>
    <w:rsid w:val="00A13983"/>
    <w:rsid w:val="00A13E05"/>
    <w:rsid w:val="00A140C9"/>
    <w:rsid w:val="00A1410D"/>
    <w:rsid w:val="00A144FC"/>
    <w:rsid w:val="00A14792"/>
    <w:rsid w:val="00A14842"/>
    <w:rsid w:val="00A1562D"/>
    <w:rsid w:val="00A156EB"/>
    <w:rsid w:val="00A158EB"/>
    <w:rsid w:val="00A15910"/>
    <w:rsid w:val="00A1641B"/>
    <w:rsid w:val="00A16457"/>
    <w:rsid w:val="00A16626"/>
    <w:rsid w:val="00A16DAC"/>
    <w:rsid w:val="00A16DF7"/>
    <w:rsid w:val="00A171F1"/>
    <w:rsid w:val="00A17258"/>
    <w:rsid w:val="00A17453"/>
    <w:rsid w:val="00A174A1"/>
    <w:rsid w:val="00A177DE"/>
    <w:rsid w:val="00A17A17"/>
    <w:rsid w:val="00A17BC5"/>
    <w:rsid w:val="00A17CA2"/>
    <w:rsid w:val="00A17D8B"/>
    <w:rsid w:val="00A17D93"/>
    <w:rsid w:val="00A20177"/>
    <w:rsid w:val="00A20469"/>
    <w:rsid w:val="00A20AD9"/>
    <w:rsid w:val="00A210B6"/>
    <w:rsid w:val="00A21A8E"/>
    <w:rsid w:val="00A21D92"/>
    <w:rsid w:val="00A21EF6"/>
    <w:rsid w:val="00A22027"/>
    <w:rsid w:val="00A2248E"/>
    <w:rsid w:val="00A224D5"/>
    <w:rsid w:val="00A226BC"/>
    <w:rsid w:val="00A22B79"/>
    <w:rsid w:val="00A22FC9"/>
    <w:rsid w:val="00A22FD2"/>
    <w:rsid w:val="00A231B6"/>
    <w:rsid w:val="00A23221"/>
    <w:rsid w:val="00A2357A"/>
    <w:rsid w:val="00A2359B"/>
    <w:rsid w:val="00A23759"/>
    <w:rsid w:val="00A2389A"/>
    <w:rsid w:val="00A23BAD"/>
    <w:rsid w:val="00A23D48"/>
    <w:rsid w:val="00A2400F"/>
    <w:rsid w:val="00A240EB"/>
    <w:rsid w:val="00A2435B"/>
    <w:rsid w:val="00A24528"/>
    <w:rsid w:val="00A24A55"/>
    <w:rsid w:val="00A24C37"/>
    <w:rsid w:val="00A24E41"/>
    <w:rsid w:val="00A24FE2"/>
    <w:rsid w:val="00A259E3"/>
    <w:rsid w:val="00A25ACE"/>
    <w:rsid w:val="00A26006"/>
    <w:rsid w:val="00A26454"/>
    <w:rsid w:val="00A2677B"/>
    <w:rsid w:val="00A26789"/>
    <w:rsid w:val="00A272EF"/>
    <w:rsid w:val="00A2757A"/>
    <w:rsid w:val="00A27858"/>
    <w:rsid w:val="00A27B91"/>
    <w:rsid w:val="00A27BF5"/>
    <w:rsid w:val="00A27DAC"/>
    <w:rsid w:val="00A30080"/>
    <w:rsid w:val="00A301A4"/>
    <w:rsid w:val="00A309C8"/>
    <w:rsid w:val="00A31376"/>
    <w:rsid w:val="00A313C2"/>
    <w:rsid w:val="00A318A6"/>
    <w:rsid w:val="00A31A46"/>
    <w:rsid w:val="00A31F4B"/>
    <w:rsid w:val="00A32066"/>
    <w:rsid w:val="00A32111"/>
    <w:rsid w:val="00A321D1"/>
    <w:rsid w:val="00A32370"/>
    <w:rsid w:val="00A323F7"/>
    <w:rsid w:val="00A328CF"/>
    <w:rsid w:val="00A329C2"/>
    <w:rsid w:val="00A32A4E"/>
    <w:rsid w:val="00A32C8C"/>
    <w:rsid w:val="00A32EFD"/>
    <w:rsid w:val="00A3311F"/>
    <w:rsid w:val="00A33626"/>
    <w:rsid w:val="00A336B1"/>
    <w:rsid w:val="00A336E3"/>
    <w:rsid w:val="00A339EA"/>
    <w:rsid w:val="00A33CF4"/>
    <w:rsid w:val="00A33D88"/>
    <w:rsid w:val="00A34010"/>
    <w:rsid w:val="00A348FF"/>
    <w:rsid w:val="00A34B74"/>
    <w:rsid w:val="00A34BBD"/>
    <w:rsid w:val="00A34BF4"/>
    <w:rsid w:val="00A34CD1"/>
    <w:rsid w:val="00A34DE7"/>
    <w:rsid w:val="00A34EFF"/>
    <w:rsid w:val="00A34FA8"/>
    <w:rsid w:val="00A352DC"/>
    <w:rsid w:val="00A35520"/>
    <w:rsid w:val="00A35737"/>
    <w:rsid w:val="00A35AB3"/>
    <w:rsid w:val="00A36180"/>
    <w:rsid w:val="00A36189"/>
    <w:rsid w:val="00A361DC"/>
    <w:rsid w:val="00A36651"/>
    <w:rsid w:val="00A36822"/>
    <w:rsid w:val="00A369F7"/>
    <w:rsid w:val="00A36B3A"/>
    <w:rsid w:val="00A36CCF"/>
    <w:rsid w:val="00A36D0A"/>
    <w:rsid w:val="00A36EE2"/>
    <w:rsid w:val="00A36EF2"/>
    <w:rsid w:val="00A370BD"/>
    <w:rsid w:val="00A37C43"/>
    <w:rsid w:val="00A40036"/>
    <w:rsid w:val="00A400EE"/>
    <w:rsid w:val="00A40245"/>
    <w:rsid w:val="00A4058D"/>
    <w:rsid w:val="00A406D8"/>
    <w:rsid w:val="00A40C5B"/>
    <w:rsid w:val="00A40D48"/>
    <w:rsid w:val="00A40F96"/>
    <w:rsid w:val="00A41136"/>
    <w:rsid w:val="00A414E7"/>
    <w:rsid w:val="00A4155F"/>
    <w:rsid w:val="00A4161C"/>
    <w:rsid w:val="00A41A2B"/>
    <w:rsid w:val="00A41C74"/>
    <w:rsid w:val="00A41C9C"/>
    <w:rsid w:val="00A41EFC"/>
    <w:rsid w:val="00A4224C"/>
    <w:rsid w:val="00A4253A"/>
    <w:rsid w:val="00A42A64"/>
    <w:rsid w:val="00A42AEA"/>
    <w:rsid w:val="00A42B92"/>
    <w:rsid w:val="00A42D38"/>
    <w:rsid w:val="00A43212"/>
    <w:rsid w:val="00A432EA"/>
    <w:rsid w:val="00A43558"/>
    <w:rsid w:val="00A436DF"/>
    <w:rsid w:val="00A43B30"/>
    <w:rsid w:val="00A44856"/>
    <w:rsid w:val="00A448EE"/>
    <w:rsid w:val="00A4497A"/>
    <w:rsid w:val="00A44993"/>
    <w:rsid w:val="00A44FD1"/>
    <w:rsid w:val="00A44FEA"/>
    <w:rsid w:val="00A45166"/>
    <w:rsid w:val="00A4532D"/>
    <w:rsid w:val="00A4537B"/>
    <w:rsid w:val="00A4555C"/>
    <w:rsid w:val="00A457E7"/>
    <w:rsid w:val="00A45AFC"/>
    <w:rsid w:val="00A45C53"/>
    <w:rsid w:val="00A45CD1"/>
    <w:rsid w:val="00A45D21"/>
    <w:rsid w:val="00A4646F"/>
    <w:rsid w:val="00A466FB"/>
    <w:rsid w:val="00A46765"/>
    <w:rsid w:val="00A46838"/>
    <w:rsid w:val="00A46AEA"/>
    <w:rsid w:val="00A4711E"/>
    <w:rsid w:val="00A47155"/>
    <w:rsid w:val="00A473D3"/>
    <w:rsid w:val="00A47672"/>
    <w:rsid w:val="00A4777A"/>
    <w:rsid w:val="00A47A1F"/>
    <w:rsid w:val="00A47A2C"/>
    <w:rsid w:val="00A47C4F"/>
    <w:rsid w:val="00A5003D"/>
    <w:rsid w:val="00A501A3"/>
    <w:rsid w:val="00A506B5"/>
    <w:rsid w:val="00A5096B"/>
    <w:rsid w:val="00A50E1B"/>
    <w:rsid w:val="00A51230"/>
    <w:rsid w:val="00A518EA"/>
    <w:rsid w:val="00A51B1A"/>
    <w:rsid w:val="00A52111"/>
    <w:rsid w:val="00A5222B"/>
    <w:rsid w:val="00A523FD"/>
    <w:rsid w:val="00A524D1"/>
    <w:rsid w:val="00A526ED"/>
    <w:rsid w:val="00A52B17"/>
    <w:rsid w:val="00A52D54"/>
    <w:rsid w:val="00A52D79"/>
    <w:rsid w:val="00A52F1C"/>
    <w:rsid w:val="00A53209"/>
    <w:rsid w:val="00A532A0"/>
    <w:rsid w:val="00A532B3"/>
    <w:rsid w:val="00A533FC"/>
    <w:rsid w:val="00A53712"/>
    <w:rsid w:val="00A53A90"/>
    <w:rsid w:val="00A53BBF"/>
    <w:rsid w:val="00A540E1"/>
    <w:rsid w:val="00A54210"/>
    <w:rsid w:val="00A54261"/>
    <w:rsid w:val="00A542B1"/>
    <w:rsid w:val="00A549C9"/>
    <w:rsid w:val="00A54AA0"/>
    <w:rsid w:val="00A54E7B"/>
    <w:rsid w:val="00A550AC"/>
    <w:rsid w:val="00A55399"/>
    <w:rsid w:val="00A56121"/>
    <w:rsid w:val="00A562B4"/>
    <w:rsid w:val="00A5638B"/>
    <w:rsid w:val="00A5656D"/>
    <w:rsid w:val="00A566DE"/>
    <w:rsid w:val="00A56923"/>
    <w:rsid w:val="00A56A30"/>
    <w:rsid w:val="00A5703C"/>
    <w:rsid w:val="00A57237"/>
    <w:rsid w:val="00A57745"/>
    <w:rsid w:val="00A5781D"/>
    <w:rsid w:val="00A578F0"/>
    <w:rsid w:val="00A57B08"/>
    <w:rsid w:val="00A57D4C"/>
    <w:rsid w:val="00A57E34"/>
    <w:rsid w:val="00A57FF7"/>
    <w:rsid w:val="00A600CC"/>
    <w:rsid w:val="00A601BB"/>
    <w:rsid w:val="00A60413"/>
    <w:rsid w:val="00A6072B"/>
    <w:rsid w:val="00A60957"/>
    <w:rsid w:val="00A60986"/>
    <w:rsid w:val="00A60A8E"/>
    <w:rsid w:val="00A60B6E"/>
    <w:rsid w:val="00A60B7B"/>
    <w:rsid w:val="00A60DEE"/>
    <w:rsid w:val="00A6105C"/>
    <w:rsid w:val="00A6116A"/>
    <w:rsid w:val="00A6133D"/>
    <w:rsid w:val="00A61357"/>
    <w:rsid w:val="00A621AC"/>
    <w:rsid w:val="00A622A1"/>
    <w:rsid w:val="00A625DF"/>
    <w:rsid w:val="00A62A3E"/>
    <w:rsid w:val="00A62C6C"/>
    <w:rsid w:val="00A631D8"/>
    <w:rsid w:val="00A6356C"/>
    <w:rsid w:val="00A639D4"/>
    <w:rsid w:val="00A63E70"/>
    <w:rsid w:val="00A644F3"/>
    <w:rsid w:val="00A64B26"/>
    <w:rsid w:val="00A64CDD"/>
    <w:rsid w:val="00A65275"/>
    <w:rsid w:val="00A65801"/>
    <w:rsid w:val="00A65878"/>
    <w:rsid w:val="00A6588D"/>
    <w:rsid w:val="00A658CE"/>
    <w:rsid w:val="00A659F4"/>
    <w:rsid w:val="00A65A16"/>
    <w:rsid w:val="00A65BAF"/>
    <w:rsid w:val="00A6608B"/>
    <w:rsid w:val="00A664B7"/>
    <w:rsid w:val="00A66C4E"/>
    <w:rsid w:val="00A67006"/>
    <w:rsid w:val="00A671C5"/>
    <w:rsid w:val="00A67247"/>
    <w:rsid w:val="00A67476"/>
    <w:rsid w:val="00A6747E"/>
    <w:rsid w:val="00A677C0"/>
    <w:rsid w:val="00A677D0"/>
    <w:rsid w:val="00A678D5"/>
    <w:rsid w:val="00A67CED"/>
    <w:rsid w:val="00A67D6A"/>
    <w:rsid w:val="00A67F2F"/>
    <w:rsid w:val="00A67FD1"/>
    <w:rsid w:val="00A70683"/>
    <w:rsid w:val="00A7096D"/>
    <w:rsid w:val="00A70A08"/>
    <w:rsid w:val="00A70A37"/>
    <w:rsid w:val="00A70B40"/>
    <w:rsid w:val="00A71007"/>
    <w:rsid w:val="00A710C3"/>
    <w:rsid w:val="00A71286"/>
    <w:rsid w:val="00A7163C"/>
    <w:rsid w:val="00A718C9"/>
    <w:rsid w:val="00A72081"/>
    <w:rsid w:val="00A72154"/>
    <w:rsid w:val="00A723EC"/>
    <w:rsid w:val="00A725BC"/>
    <w:rsid w:val="00A72951"/>
    <w:rsid w:val="00A72C38"/>
    <w:rsid w:val="00A72E1D"/>
    <w:rsid w:val="00A72FBC"/>
    <w:rsid w:val="00A7315C"/>
    <w:rsid w:val="00A73585"/>
    <w:rsid w:val="00A735BD"/>
    <w:rsid w:val="00A7391A"/>
    <w:rsid w:val="00A739B3"/>
    <w:rsid w:val="00A73C16"/>
    <w:rsid w:val="00A73ECA"/>
    <w:rsid w:val="00A74050"/>
    <w:rsid w:val="00A74118"/>
    <w:rsid w:val="00A74D6D"/>
    <w:rsid w:val="00A74F03"/>
    <w:rsid w:val="00A75192"/>
    <w:rsid w:val="00A7528F"/>
    <w:rsid w:val="00A75431"/>
    <w:rsid w:val="00A75C6D"/>
    <w:rsid w:val="00A7601A"/>
    <w:rsid w:val="00A761C3"/>
    <w:rsid w:val="00A768DF"/>
    <w:rsid w:val="00A76CD7"/>
    <w:rsid w:val="00A76DA0"/>
    <w:rsid w:val="00A771B7"/>
    <w:rsid w:val="00A77222"/>
    <w:rsid w:val="00A77A49"/>
    <w:rsid w:val="00A77E21"/>
    <w:rsid w:val="00A77F97"/>
    <w:rsid w:val="00A801EA"/>
    <w:rsid w:val="00A8052D"/>
    <w:rsid w:val="00A805AD"/>
    <w:rsid w:val="00A80624"/>
    <w:rsid w:val="00A8066E"/>
    <w:rsid w:val="00A80DB4"/>
    <w:rsid w:val="00A80DDC"/>
    <w:rsid w:val="00A80F2B"/>
    <w:rsid w:val="00A8107C"/>
    <w:rsid w:val="00A812A0"/>
    <w:rsid w:val="00A812F5"/>
    <w:rsid w:val="00A81512"/>
    <w:rsid w:val="00A816EF"/>
    <w:rsid w:val="00A81A07"/>
    <w:rsid w:val="00A81A84"/>
    <w:rsid w:val="00A81DA6"/>
    <w:rsid w:val="00A81DDA"/>
    <w:rsid w:val="00A82267"/>
    <w:rsid w:val="00A82295"/>
    <w:rsid w:val="00A82705"/>
    <w:rsid w:val="00A829D9"/>
    <w:rsid w:val="00A82A1C"/>
    <w:rsid w:val="00A82BDB"/>
    <w:rsid w:val="00A82EFA"/>
    <w:rsid w:val="00A82FD7"/>
    <w:rsid w:val="00A830F3"/>
    <w:rsid w:val="00A83806"/>
    <w:rsid w:val="00A83831"/>
    <w:rsid w:val="00A83B00"/>
    <w:rsid w:val="00A83B77"/>
    <w:rsid w:val="00A83DB6"/>
    <w:rsid w:val="00A840AD"/>
    <w:rsid w:val="00A8459F"/>
    <w:rsid w:val="00A8523B"/>
    <w:rsid w:val="00A85864"/>
    <w:rsid w:val="00A85B34"/>
    <w:rsid w:val="00A85CE6"/>
    <w:rsid w:val="00A8666B"/>
    <w:rsid w:val="00A868FA"/>
    <w:rsid w:val="00A86F58"/>
    <w:rsid w:val="00A8736F"/>
    <w:rsid w:val="00A877AD"/>
    <w:rsid w:val="00A8796A"/>
    <w:rsid w:val="00A879F2"/>
    <w:rsid w:val="00A87B07"/>
    <w:rsid w:val="00A87B27"/>
    <w:rsid w:val="00A87B7B"/>
    <w:rsid w:val="00A87C4C"/>
    <w:rsid w:val="00A87ECF"/>
    <w:rsid w:val="00A9062C"/>
    <w:rsid w:val="00A90953"/>
    <w:rsid w:val="00A90BCC"/>
    <w:rsid w:val="00A90DCE"/>
    <w:rsid w:val="00A90E55"/>
    <w:rsid w:val="00A91003"/>
    <w:rsid w:val="00A913C7"/>
    <w:rsid w:val="00A9170A"/>
    <w:rsid w:val="00A91941"/>
    <w:rsid w:val="00A919F8"/>
    <w:rsid w:val="00A91A55"/>
    <w:rsid w:val="00A9217C"/>
    <w:rsid w:val="00A92AB8"/>
    <w:rsid w:val="00A92B10"/>
    <w:rsid w:val="00A92FE9"/>
    <w:rsid w:val="00A93446"/>
    <w:rsid w:val="00A9351C"/>
    <w:rsid w:val="00A935C4"/>
    <w:rsid w:val="00A936A6"/>
    <w:rsid w:val="00A93957"/>
    <w:rsid w:val="00A93BD7"/>
    <w:rsid w:val="00A94066"/>
    <w:rsid w:val="00A942EF"/>
    <w:rsid w:val="00A94796"/>
    <w:rsid w:val="00A94820"/>
    <w:rsid w:val="00A95113"/>
    <w:rsid w:val="00A956C0"/>
    <w:rsid w:val="00A95B4C"/>
    <w:rsid w:val="00A95BD2"/>
    <w:rsid w:val="00A95C89"/>
    <w:rsid w:val="00A95DC9"/>
    <w:rsid w:val="00A95F27"/>
    <w:rsid w:val="00A960AD"/>
    <w:rsid w:val="00A960DD"/>
    <w:rsid w:val="00A9623B"/>
    <w:rsid w:val="00A96288"/>
    <w:rsid w:val="00A96372"/>
    <w:rsid w:val="00A96694"/>
    <w:rsid w:val="00A9676C"/>
    <w:rsid w:val="00A969EE"/>
    <w:rsid w:val="00A96B72"/>
    <w:rsid w:val="00A971B2"/>
    <w:rsid w:val="00A971BF"/>
    <w:rsid w:val="00A97399"/>
    <w:rsid w:val="00A97759"/>
    <w:rsid w:val="00A97A34"/>
    <w:rsid w:val="00A97B9D"/>
    <w:rsid w:val="00A97BE0"/>
    <w:rsid w:val="00A97D18"/>
    <w:rsid w:val="00A97F0B"/>
    <w:rsid w:val="00AA0098"/>
    <w:rsid w:val="00AA0190"/>
    <w:rsid w:val="00AA02D0"/>
    <w:rsid w:val="00AA0493"/>
    <w:rsid w:val="00AA04D5"/>
    <w:rsid w:val="00AA0A79"/>
    <w:rsid w:val="00AA0E4F"/>
    <w:rsid w:val="00AA139E"/>
    <w:rsid w:val="00AA14FB"/>
    <w:rsid w:val="00AA15E0"/>
    <w:rsid w:val="00AA19D0"/>
    <w:rsid w:val="00AA20D6"/>
    <w:rsid w:val="00AA20EA"/>
    <w:rsid w:val="00AA2150"/>
    <w:rsid w:val="00AA238E"/>
    <w:rsid w:val="00AA2536"/>
    <w:rsid w:val="00AA26AF"/>
    <w:rsid w:val="00AA2ACE"/>
    <w:rsid w:val="00AA2E97"/>
    <w:rsid w:val="00AA347A"/>
    <w:rsid w:val="00AA3AB6"/>
    <w:rsid w:val="00AA3EFA"/>
    <w:rsid w:val="00AA3F86"/>
    <w:rsid w:val="00AA42FB"/>
    <w:rsid w:val="00AA4626"/>
    <w:rsid w:val="00AA4960"/>
    <w:rsid w:val="00AA49A0"/>
    <w:rsid w:val="00AA4AB7"/>
    <w:rsid w:val="00AA4D19"/>
    <w:rsid w:val="00AA4D47"/>
    <w:rsid w:val="00AA4DE4"/>
    <w:rsid w:val="00AA4FC9"/>
    <w:rsid w:val="00AA504C"/>
    <w:rsid w:val="00AA5098"/>
    <w:rsid w:val="00AA51EE"/>
    <w:rsid w:val="00AA54B6"/>
    <w:rsid w:val="00AA5884"/>
    <w:rsid w:val="00AA59F8"/>
    <w:rsid w:val="00AA6186"/>
    <w:rsid w:val="00AA643D"/>
    <w:rsid w:val="00AA6941"/>
    <w:rsid w:val="00AA7075"/>
    <w:rsid w:val="00AA74E6"/>
    <w:rsid w:val="00AA752A"/>
    <w:rsid w:val="00AA760F"/>
    <w:rsid w:val="00AA77D4"/>
    <w:rsid w:val="00AA7B67"/>
    <w:rsid w:val="00AA7EFA"/>
    <w:rsid w:val="00AB0821"/>
    <w:rsid w:val="00AB0D86"/>
    <w:rsid w:val="00AB0FCC"/>
    <w:rsid w:val="00AB1739"/>
    <w:rsid w:val="00AB17C8"/>
    <w:rsid w:val="00AB185C"/>
    <w:rsid w:val="00AB18F3"/>
    <w:rsid w:val="00AB1943"/>
    <w:rsid w:val="00AB1E0D"/>
    <w:rsid w:val="00AB2045"/>
    <w:rsid w:val="00AB21A2"/>
    <w:rsid w:val="00AB21FA"/>
    <w:rsid w:val="00AB2229"/>
    <w:rsid w:val="00AB264E"/>
    <w:rsid w:val="00AB2869"/>
    <w:rsid w:val="00AB2AB9"/>
    <w:rsid w:val="00AB2F5E"/>
    <w:rsid w:val="00AB30D5"/>
    <w:rsid w:val="00AB3282"/>
    <w:rsid w:val="00AB330B"/>
    <w:rsid w:val="00AB3699"/>
    <w:rsid w:val="00AB3727"/>
    <w:rsid w:val="00AB3B05"/>
    <w:rsid w:val="00AB3EA8"/>
    <w:rsid w:val="00AB4250"/>
    <w:rsid w:val="00AB4339"/>
    <w:rsid w:val="00AB4865"/>
    <w:rsid w:val="00AB4A04"/>
    <w:rsid w:val="00AB4A51"/>
    <w:rsid w:val="00AB4BE3"/>
    <w:rsid w:val="00AB4C44"/>
    <w:rsid w:val="00AB4D2A"/>
    <w:rsid w:val="00AB4E28"/>
    <w:rsid w:val="00AB55D1"/>
    <w:rsid w:val="00AB562D"/>
    <w:rsid w:val="00AB5A53"/>
    <w:rsid w:val="00AB5A98"/>
    <w:rsid w:val="00AB653E"/>
    <w:rsid w:val="00AB6F41"/>
    <w:rsid w:val="00AB722D"/>
    <w:rsid w:val="00AC0119"/>
    <w:rsid w:val="00AC0750"/>
    <w:rsid w:val="00AC0757"/>
    <w:rsid w:val="00AC077B"/>
    <w:rsid w:val="00AC0CFA"/>
    <w:rsid w:val="00AC0D3A"/>
    <w:rsid w:val="00AC0E3E"/>
    <w:rsid w:val="00AC0E9F"/>
    <w:rsid w:val="00AC0F32"/>
    <w:rsid w:val="00AC1282"/>
    <w:rsid w:val="00AC1839"/>
    <w:rsid w:val="00AC1A4E"/>
    <w:rsid w:val="00AC1D5F"/>
    <w:rsid w:val="00AC1F57"/>
    <w:rsid w:val="00AC20AD"/>
    <w:rsid w:val="00AC238C"/>
    <w:rsid w:val="00AC2E2F"/>
    <w:rsid w:val="00AC3078"/>
    <w:rsid w:val="00AC320B"/>
    <w:rsid w:val="00AC3772"/>
    <w:rsid w:val="00AC3C6A"/>
    <w:rsid w:val="00AC3D5C"/>
    <w:rsid w:val="00AC41C1"/>
    <w:rsid w:val="00AC47AB"/>
    <w:rsid w:val="00AC4C7B"/>
    <w:rsid w:val="00AC4D20"/>
    <w:rsid w:val="00AC53C8"/>
    <w:rsid w:val="00AC5535"/>
    <w:rsid w:val="00AC5D47"/>
    <w:rsid w:val="00AC5DE1"/>
    <w:rsid w:val="00AC5EB2"/>
    <w:rsid w:val="00AC6094"/>
    <w:rsid w:val="00AC62E4"/>
    <w:rsid w:val="00AC6698"/>
    <w:rsid w:val="00AC6746"/>
    <w:rsid w:val="00AC6D33"/>
    <w:rsid w:val="00AC6E6A"/>
    <w:rsid w:val="00AC7359"/>
    <w:rsid w:val="00AC7685"/>
    <w:rsid w:val="00AC78B8"/>
    <w:rsid w:val="00AC7E0D"/>
    <w:rsid w:val="00AC7F73"/>
    <w:rsid w:val="00AD01D3"/>
    <w:rsid w:val="00AD02BF"/>
    <w:rsid w:val="00AD04E0"/>
    <w:rsid w:val="00AD084C"/>
    <w:rsid w:val="00AD0E8F"/>
    <w:rsid w:val="00AD0F5F"/>
    <w:rsid w:val="00AD1109"/>
    <w:rsid w:val="00AD1316"/>
    <w:rsid w:val="00AD155A"/>
    <w:rsid w:val="00AD1681"/>
    <w:rsid w:val="00AD203F"/>
    <w:rsid w:val="00AD20D0"/>
    <w:rsid w:val="00AD215F"/>
    <w:rsid w:val="00AD216C"/>
    <w:rsid w:val="00AD2B53"/>
    <w:rsid w:val="00AD2F3A"/>
    <w:rsid w:val="00AD300B"/>
    <w:rsid w:val="00AD3268"/>
    <w:rsid w:val="00AD34F4"/>
    <w:rsid w:val="00AD378F"/>
    <w:rsid w:val="00AD45FD"/>
    <w:rsid w:val="00AD49AE"/>
    <w:rsid w:val="00AD545D"/>
    <w:rsid w:val="00AD5795"/>
    <w:rsid w:val="00AD5962"/>
    <w:rsid w:val="00AD5A35"/>
    <w:rsid w:val="00AD65E0"/>
    <w:rsid w:val="00AD69D2"/>
    <w:rsid w:val="00AD6D56"/>
    <w:rsid w:val="00AD733A"/>
    <w:rsid w:val="00AD741B"/>
    <w:rsid w:val="00AD761D"/>
    <w:rsid w:val="00AD7755"/>
    <w:rsid w:val="00AD7A23"/>
    <w:rsid w:val="00AD7B07"/>
    <w:rsid w:val="00AD7C8B"/>
    <w:rsid w:val="00AD7CCD"/>
    <w:rsid w:val="00AE0042"/>
    <w:rsid w:val="00AE0274"/>
    <w:rsid w:val="00AE02B8"/>
    <w:rsid w:val="00AE038A"/>
    <w:rsid w:val="00AE045C"/>
    <w:rsid w:val="00AE0477"/>
    <w:rsid w:val="00AE04EB"/>
    <w:rsid w:val="00AE060C"/>
    <w:rsid w:val="00AE070F"/>
    <w:rsid w:val="00AE08FC"/>
    <w:rsid w:val="00AE0B4A"/>
    <w:rsid w:val="00AE0F35"/>
    <w:rsid w:val="00AE0FD3"/>
    <w:rsid w:val="00AE10A7"/>
    <w:rsid w:val="00AE1144"/>
    <w:rsid w:val="00AE1254"/>
    <w:rsid w:val="00AE1403"/>
    <w:rsid w:val="00AE148B"/>
    <w:rsid w:val="00AE15FB"/>
    <w:rsid w:val="00AE18CD"/>
    <w:rsid w:val="00AE191A"/>
    <w:rsid w:val="00AE21B4"/>
    <w:rsid w:val="00AE220D"/>
    <w:rsid w:val="00AE2213"/>
    <w:rsid w:val="00AE244B"/>
    <w:rsid w:val="00AE246C"/>
    <w:rsid w:val="00AE29D0"/>
    <w:rsid w:val="00AE2AC2"/>
    <w:rsid w:val="00AE2C71"/>
    <w:rsid w:val="00AE2CC8"/>
    <w:rsid w:val="00AE339A"/>
    <w:rsid w:val="00AE3556"/>
    <w:rsid w:val="00AE3AC0"/>
    <w:rsid w:val="00AE3F39"/>
    <w:rsid w:val="00AE4225"/>
    <w:rsid w:val="00AE4342"/>
    <w:rsid w:val="00AE4495"/>
    <w:rsid w:val="00AE463A"/>
    <w:rsid w:val="00AE465E"/>
    <w:rsid w:val="00AE48F5"/>
    <w:rsid w:val="00AE50A7"/>
    <w:rsid w:val="00AE50DD"/>
    <w:rsid w:val="00AE50EC"/>
    <w:rsid w:val="00AE5132"/>
    <w:rsid w:val="00AE51EE"/>
    <w:rsid w:val="00AE53E7"/>
    <w:rsid w:val="00AE543D"/>
    <w:rsid w:val="00AE56A1"/>
    <w:rsid w:val="00AE586B"/>
    <w:rsid w:val="00AE5CC7"/>
    <w:rsid w:val="00AE5D6B"/>
    <w:rsid w:val="00AE60F0"/>
    <w:rsid w:val="00AE6243"/>
    <w:rsid w:val="00AE68C4"/>
    <w:rsid w:val="00AE6994"/>
    <w:rsid w:val="00AE6B6A"/>
    <w:rsid w:val="00AE71F3"/>
    <w:rsid w:val="00AE7396"/>
    <w:rsid w:val="00AE748D"/>
    <w:rsid w:val="00AE7794"/>
    <w:rsid w:val="00AE7A45"/>
    <w:rsid w:val="00AE7ACF"/>
    <w:rsid w:val="00AE7BA7"/>
    <w:rsid w:val="00AE7C1C"/>
    <w:rsid w:val="00AE7CCC"/>
    <w:rsid w:val="00AF00F2"/>
    <w:rsid w:val="00AF02A0"/>
    <w:rsid w:val="00AF0377"/>
    <w:rsid w:val="00AF042E"/>
    <w:rsid w:val="00AF0895"/>
    <w:rsid w:val="00AF095B"/>
    <w:rsid w:val="00AF09CC"/>
    <w:rsid w:val="00AF09EC"/>
    <w:rsid w:val="00AF0AD8"/>
    <w:rsid w:val="00AF0D70"/>
    <w:rsid w:val="00AF1186"/>
    <w:rsid w:val="00AF11FA"/>
    <w:rsid w:val="00AF15B8"/>
    <w:rsid w:val="00AF16D1"/>
    <w:rsid w:val="00AF188F"/>
    <w:rsid w:val="00AF195A"/>
    <w:rsid w:val="00AF19F2"/>
    <w:rsid w:val="00AF1C17"/>
    <w:rsid w:val="00AF1C70"/>
    <w:rsid w:val="00AF1D44"/>
    <w:rsid w:val="00AF1D76"/>
    <w:rsid w:val="00AF2370"/>
    <w:rsid w:val="00AF2494"/>
    <w:rsid w:val="00AF285F"/>
    <w:rsid w:val="00AF286E"/>
    <w:rsid w:val="00AF3089"/>
    <w:rsid w:val="00AF3376"/>
    <w:rsid w:val="00AF33A3"/>
    <w:rsid w:val="00AF33F6"/>
    <w:rsid w:val="00AF3566"/>
    <w:rsid w:val="00AF3580"/>
    <w:rsid w:val="00AF361C"/>
    <w:rsid w:val="00AF3686"/>
    <w:rsid w:val="00AF39F8"/>
    <w:rsid w:val="00AF3BA1"/>
    <w:rsid w:val="00AF3E7B"/>
    <w:rsid w:val="00AF405D"/>
    <w:rsid w:val="00AF41E3"/>
    <w:rsid w:val="00AF4241"/>
    <w:rsid w:val="00AF4485"/>
    <w:rsid w:val="00AF4C03"/>
    <w:rsid w:val="00AF4E9C"/>
    <w:rsid w:val="00AF51D3"/>
    <w:rsid w:val="00AF623E"/>
    <w:rsid w:val="00AF62F1"/>
    <w:rsid w:val="00AF6491"/>
    <w:rsid w:val="00AF6AA8"/>
    <w:rsid w:val="00AF6DEA"/>
    <w:rsid w:val="00AF7077"/>
    <w:rsid w:val="00AF71A0"/>
    <w:rsid w:val="00AF72C2"/>
    <w:rsid w:val="00AF764A"/>
    <w:rsid w:val="00AF7A37"/>
    <w:rsid w:val="00B00478"/>
    <w:rsid w:val="00B006E8"/>
    <w:rsid w:val="00B009FF"/>
    <w:rsid w:val="00B00DD5"/>
    <w:rsid w:val="00B0104D"/>
    <w:rsid w:val="00B010FE"/>
    <w:rsid w:val="00B011A3"/>
    <w:rsid w:val="00B012B7"/>
    <w:rsid w:val="00B014E3"/>
    <w:rsid w:val="00B01619"/>
    <w:rsid w:val="00B017B4"/>
    <w:rsid w:val="00B017EA"/>
    <w:rsid w:val="00B01C80"/>
    <w:rsid w:val="00B01CDA"/>
    <w:rsid w:val="00B0215C"/>
    <w:rsid w:val="00B022FC"/>
    <w:rsid w:val="00B022FE"/>
    <w:rsid w:val="00B02469"/>
    <w:rsid w:val="00B02895"/>
    <w:rsid w:val="00B0289D"/>
    <w:rsid w:val="00B02B6D"/>
    <w:rsid w:val="00B03165"/>
    <w:rsid w:val="00B0382A"/>
    <w:rsid w:val="00B03846"/>
    <w:rsid w:val="00B03CD6"/>
    <w:rsid w:val="00B0434A"/>
    <w:rsid w:val="00B0451B"/>
    <w:rsid w:val="00B045B7"/>
    <w:rsid w:val="00B04708"/>
    <w:rsid w:val="00B04944"/>
    <w:rsid w:val="00B05050"/>
    <w:rsid w:val="00B0537A"/>
    <w:rsid w:val="00B05382"/>
    <w:rsid w:val="00B054D8"/>
    <w:rsid w:val="00B05687"/>
    <w:rsid w:val="00B059FF"/>
    <w:rsid w:val="00B05EB5"/>
    <w:rsid w:val="00B06437"/>
    <w:rsid w:val="00B06885"/>
    <w:rsid w:val="00B069FC"/>
    <w:rsid w:val="00B06DFC"/>
    <w:rsid w:val="00B06F09"/>
    <w:rsid w:val="00B07351"/>
    <w:rsid w:val="00B07356"/>
    <w:rsid w:val="00B0744B"/>
    <w:rsid w:val="00B0746C"/>
    <w:rsid w:val="00B07731"/>
    <w:rsid w:val="00B07CC5"/>
    <w:rsid w:val="00B101F1"/>
    <w:rsid w:val="00B10351"/>
    <w:rsid w:val="00B10AE5"/>
    <w:rsid w:val="00B10F80"/>
    <w:rsid w:val="00B11052"/>
    <w:rsid w:val="00B112FB"/>
    <w:rsid w:val="00B113DD"/>
    <w:rsid w:val="00B1146B"/>
    <w:rsid w:val="00B11A1C"/>
    <w:rsid w:val="00B11D50"/>
    <w:rsid w:val="00B11F8E"/>
    <w:rsid w:val="00B1223A"/>
    <w:rsid w:val="00B12315"/>
    <w:rsid w:val="00B1252E"/>
    <w:rsid w:val="00B12978"/>
    <w:rsid w:val="00B12AE7"/>
    <w:rsid w:val="00B12BD1"/>
    <w:rsid w:val="00B1301E"/>
    <w:rsid w:val="00B131E3"/>
    <w:rsid w:val="00B1327B"/>
    <w:rsid w:val="00B13642"/>
    <w:rsid w:val="00B137E1"/>
    <w:rsid w:val="00B13939"/>
    <w:rsid w:val="00B139E2"/>
    <w:rsid w:val="00B13B20"/>
    <w:rsid w:val="00B13D76"/>
    <w:rsid w:val="00B14056"/>
    <w:rsid w:val="00B140E9"/>
    <w:rsid w:val="00B14131"/>
    <w:rsid w:val="00B14427"/>
    <w:rsid w:val="00B14631"/>
    <w:rsid w:val="00B1492C"/>
    <w:rsid w:val="00B149C2"/>
    <w:rsid w:val="00B14C1A"/>
    <w:rsid w:val="00B14D26"/>
    <w:rsid w:val="00B14E14"/>
    <w:rsid w:val="00B15097"/>
    <w:rsid w:val="00B1521D"/>
    <w:rsid w:val="00B152A8"/>
    <w:rsid w:val="00B15672"/>
    <w:rsid w:val="00B156C8"/>
    <w:rsid w:val="00B15B67"/>
    <w:rsid w:val="00B15DF0"/>
    <w:rsid w:val="00B16628"/>
    <w:rsid w:val="00B1695B"/>
    <w:rsid w:val="00B16A77"/>
    <w:rsid w:val="00B173B3"/>
    <w:rsid w:val="00B17C7B"/>
    <w:rsid w:val="00B17D65"/>
    <w:rsid w:val="00B17E76"/>
    <w:rsid w:val="00B20159"/>
    <w:rsid w:val="00B20271"/>
    <w:rsid w:val="00B2043B"/>
    <w:rsid w:val="00B20567"/>
    <w:rsid w:val="00B2071F"/>
    <w:rsid w:val="00B20859"/>
    <w:rsid w:val="00B20AAE"/>
    <w:rsid w:val="00B20E0D"/>
    <w:rsid w:val="00B21359"/>
    <w:rsid w:val="00B21785"/>
    <w:rsid w:val="00B219C0"/>
    <w:rsid w:val="00B21A2A"/>
    <w:rsid w:val="00B21C2E"/>
    <w:rsid w:val="00B21C3D"/>
    <w:rsid w:val="00B21F46"/>
    <w:rsid w:val="00B21FD6"/>
    <w:rsid w:val="00B22725"/>
    <w:rsid w:val="00B22748"/>
    <w:rsid w:val="00B22DB9"/>
    <w:rsid w:val="00B22E11"/>
    <w:rsid w:val="00B2304F"/>
    <w:rsid w:val="00B23663"/>
    <w:rsid w:val="00B23688"/>
    <w:rsid w:val="00B23741"/>
    <w:rsid w:val="00B2391B"/>
    <w:rsid w:val="00B23A16"/>
    <w:rsid w:val="00B23A86"/>
    <w:rsid w:val="00B2406C"/>
    <w:rsid w:val="00B2414B"/>
    <w:rsid w:val="00B2451A"/>
    <w:rsid w:val="00B24597"/>
    <w:rsid w:val="00B245A6"/>
    <w:rsid w:val="00B247AB"/>
    <w:rsid w:val="00B24F10"/>
    <w:rsid w:val="00B24FE1"/>
    <w:rsid w:val="00B2539D"/>
    <w:rsid w:val="00B25660"/>
    <w:rsid w:val="00B25678"/>
    <w:rsid w:val="00B257AC"/>
    <w:rsid w:val="00B25AB0"/>
    <w:rsid w:val="00B26183"/>
    <w:rsid w:val="00B263FB"/>
    <w:rsid w:val="00B267D9"/>
    <w:rsid w:val="00B268A7"/>
    <w:rsid w:val="00B26D31"/>
    <w:rsid w:val="00B27546"/>
    <w:rsid w:val="00B27577"/>
    <w:rsid w:val="00B276C7"/>
    <w:rsid w:val="00B27732"/>
    <w:rsid w:val="00B27C76"/>
    <w:rsid w:val="00B27C8A"/>
    <w:rsid w:val="00B27D32"/>
    <w:rsid w:val="00B27FA5"/>
    <w:rsid w:val="00B27FCD"/>
    <w:rsid w:val="00B30391"/>
    <w:rsid w:val="00B303CB"/>
    <w:rsid w:val="00B30499"/>
    <w:rsid w:val="00B305B6"/>
    <w:rsid w:val="00B305FF"/>
    <w:rsid w:val="00B3081F"/>
    <w:rsid w:val="00B30925"/>
    <w:rsid w:val="00B30A22"/>
    <w:rsid w:val="00B30AC5"/>
    <w:rsid w:val="00B30AF2"/>
    <w:rsid w:val="00B30B75"/>
    <w:rsid w:val="00B30FF1"/>
    <w:rsid w:val="00B310D7"/>
    <w:rsid w:val="00B312EC"/>
    <w:rsid w:val="00B3139D"/>
    <w:rsid w:val="00B31495"/>
    <w:rsid w:val="00B31601"/>
    <w:rsid w:val="00B31A31"/>
    <w:rsid w:val="00B31D3E"/>
    <w:rsid w:val="00B31DDE"/>
    <w:rsid w:val="00B31E3E"/>
    <w:rsid w:val="00B31FA7"/>
    <w:rsid w:val="00B320BF"/>
    <w:rsid w:val="00B326A0"/>
    <w:rsid w:val="00B32970"/>
    <w:rsid w:val="00B330F6"/>
    <w:rsid w:val="00B33311"/>
    <w:rsid w:val="00B333CF"/>
    <w:rsid w:val="00B33706"/>
    <w:rsid w:val="00B33C49"/>
    <w:rsid w:val="00B3409D"/>
    <w:rsid w:val="00B341F6"/>
    <w:rsid w:val="00B3435D"/>
    <w:rsid w:val="00B34464"/>
    <w:rsid w:val="00B34523"/>
    <w:rsid w:val="00B34531"/>
    <w:rsid w:val="00B3486E"/>
    <w:rsid w:val="00B34B0B"/>
    <w:rsid w:val="00B35590"/>
    <w:rsid w:val="00B35764"/>
    <w:rsid w:val="00B35852"/>
    <w:rsid w:val="00B35A9B"/>
    <w:rsid w:val="00B362D0"/>
    <w:rsid w:val="00B366BB"/>
    <w:rsid w:val="00B3686B"/>
    <w:rsid w:val="00B36887"/>
    <w:rsid w:val="00B36A70"/>
    <w:rsid w:val="00B36B7E"/>
    <w:rsid w:val="00B36D55"/>
    <w:rsid w:val="00B36DDB"/>
    <w:rsid w:val="00B3704C"/>
    <w:rsid w:val="00B3705D"/>
    <w:rsid w:val="00B372F5"/>
    <w:rsid w:val="00B3766E"/>
    <w:rsid w:val="00B3780F"/>
    <w:rsid w:val="00B37B59"/>
    <w:rsid w:val="00B37DF9"/>
    <w:rsid w:val="00B37F78"/>
    <w:rsid w:val="00B40568"/>
    <w:rsid w:val="00B40631"/>
    <w:rsid w:val="00B407D3"/>
    <w:rsid w:val="00B40A02"/>
    <w:rsid w:val="00B40B3D"/>
    <w:rsid w:val="00B40EEC"/>
    <w:rsid w:val="00B40F77"/>
    <w:rsid w:val="00B4131F"/>
    <w:rsid w:val="00B413C0"/>
    <w:rsid w:val="00B4157C"/>
    <w:rsid w:val="00B41609"/>
    <w:rsid w:val="00B4165A"/>
    <w:rsid w:val="00B41C04"/>
    <w:rsid w:val="00B41C7D"/>
    <w:rsid w:val="00B41FA0"/>
    <w:rsid w:val="00B4207D"/>
    <w:rsid w:val="00B42285"/>
    <w:rsid w:val="00B42942"/>
    <w:rsid w:val="00B42ABC"/>
    <w:rsid w:val="00B42B2E"/>
    <w:rsid w:val="00B43158"/>
    <w:rsid w:val="00B43318"/>
    <w:rsid w:val="00B43396"/>
    <w:rsid w:val="00B433BF"/>
    <w:rsid w:val="00B433FC"/>
    <w:rsid w:val="00B437BF"/>
    <w:rsid w:val="00B43849"/>
    <w:rsid w:val="00B43C07"/>
    <w:rsid w:val="00B43E87"/>
    <w:rsid w:val="00B44090"/>
    <w:rsid w:val="00B446C4"/>
    <w:rsid w:val="00B449B7"/>
    <w:rsid w:val="00B44A92"/>
    <w:rsid w:val="00B44ACF"/>
    <w:rsid w:val="00B44EAB"/>
    <w:rsid w:val="00B460AC"/>
    <w:rsid w:val="00B46279"/>
    <w:rsid w:val="00B46634"/>
    <w:rsid w:val="00B4682B"/>
    <w:rsid w:val="00B46845"/>
    <w:rsid w:val="00B46FBF"/>
    <w:rsid w:val="00B47452"/>
    <w:rsid w:val="00B475CF"/>
    <w:rsid w:val="00B476D1"/>
    <w:rsid w:val="00B4778C"/>
    <w:rsid w:val="00B47903"/>
    <w:rsid w:val="00B47967"/>
    <w:rsid w:val="00B479E9"/>
    <w:rsid w:val="00B47D7C"/>
    <w:rsid w:val="00B47EAF"/>
    <w:rsid w:val="00B50039"/>
    <w:rsid w:val="00B5072A"/>
    <w:rsid w:val="00B50D91"/>
    <w:rsid w:val="00B51186"/>
    <w:rsid w:val="00B51327"/>
    <w:rsid w:val="00B514F2"/>
    <w:rsid w:val="00B5150D"/>
    <w:rsid w:val="00B5171E"/>
    <w:rsid w:val="00B51B53"/>
    <w:rsid w:val="00B51C31"/>
    <w:rsid w:val="00B51E3A"/>
    <w:rsid w:val="00B52035"/>
    <w:rsid w:val="00B5213E"/>
    <w:rsid w:val="00B52A97"/>
    <w:rsid w:val="00B52BF1"/>
    <w:rsid w:val="00B52C49"/>
    <w:rsid w:val="00B52CFB"/>
    <w:rsid w:val="00B5306F"/>
    <w:rsid w:val="00B539D3"/>
    <w:rsid w:val="00B53B29"/>
    <w:rsid w:val="00B53B95"/>
    <w:rsid w:val="00B53C09"/>
    <w:rsid w:val="00B53C35"/>
    <w:rsid w:val="00B53C9B"/>
    <w:rsid w:val="00B53CD3"/>
    <w:rsid w:val="00B53D45"/>
    <w:rsid w:val="00B5401C"/>
    <w:rsid w:val="00B541ED"/>
    <w:rsid w:val="00B5453A"/>
    <w:rsid w:val="00B548BE"/>
    <w:rsid w:val="00B54D5D"/>
    <w:rsid w:val="00B54D66"/>
    <w:rsid w:val="00B54FF8"/>
    <w:rsid w:val="00B5508D"/>
    <w:rsid w:val="00B553BA"/>
    <w:rsid w:val="00B55408"/>
    <w:rsid w:val="00B5582C"/>
    <w:rsid w:val="00B55A25"/>
    <w:rsid w:val="00B55E70"/>
    <w:rsid w:val="00B563A7"/>
    <w:rsid w:val="00B56553"/>
    <w:rsid w:val="00B5686A"/>
    <w:rsid w:val="00B56D97"/>
    <w:rsid w:val="00B5708D"/>
    <w:rsid w:val="00B570EE"/>
    <w:rsid w:val="00B572DD"/>
    <w:rsid w:val="00B5743E"/>
    <w:rsid w:val="00B57477"/>
    <w:rsid w:val="00B574C7"/>
    <w:rsid w:val="00B57DCA"/>
    <w:rsid w:val="00B6015F"/>
    <w:rsid w:val="00B6066E"/>
    <w:rsid w:val="00B60F5A"/>
    <w:rsid w:val="00B61412"/>
    <w:rsid w:val="00B61864"/>
    <w:rsid w:val="00B61B84"/>
    <w:rsid w:val="00B61C1A"/>
    <w:rsid w:val="00B61DC4"/>
    <w:rsid w:val="00B61DE8"/>
    <w:rsid w:val="00B621FE"/>
    <w:rsid w:val="00B624E5"/>
    <w:rsid w:val="00B62808"/>
    <w:rsid w:val="00B62984"/>
    <w:rsid w:val="00B632AA"/>
    <w:rsid w:val="00B636AE"/>
    <w:rsid w:val="00B6384E"/>
    <w:rsid w:val="00B639B9"/>
    <w:rsid w:val="00B63AE0"/>
    <w:rsid w:val="00B63BBD"/>
    <w:rsid w:val="00B63DB5"/>
    <w:rsid w:val="00B6415C"/>
    <w:rsid w:val="00B641F9"/>
    <w:rsid w:val="00B65043"/>
    <w:rsid w:val="00B6590F"/>
    <w:rsid w:val="00B65939"/>
    <w:rsid w:val="00B65C44"/>
    <w:rsid w:val="00B65C57"/>
    <w:rsid w:val="00B65E98"/>
    <w:rsid w:val="00B65EF6"/>
    <w:rsid w:val="00B662A8"/>
    <w:rsid w:val="00B66546"/>
    <w:rsid w:val="00B667E9"/>
    <w:rsid w:val="00B66C42"/>
    <w:rsid w:val="00B66C81"/>
    <w:rsid w:val="00B6701E"/>
    <w:rsid w:val="00B67293"/>
    <w:rsid w:val="00B672C2"/>
    <w:rsid w:val="00B673D7"/>
    <w:rsid w:val="00B673F8"/>
    <w:rsid w:val="00B67429"/>
    <w:rsid w:val="00B6776B"/>
    <w:rsid w:val="00B67936"/>
    <w:rsid w:val="00B67CD3"/>
    <w:rsid w:val="00B70008"/>
    <w:rsid w:val="00B700D1"/>
    <w:rsid w:val="00B70197"/>
    <w:rsid w:val="00B703BF"/>
    <w:rsid w:val="00B705A0"/>
    <w:rsid w:val="00B70610"/>
    <w:rsid w:val="00B706CF"/>
    <w:rsid w:val="00B70C23"/>
    <w:rsid w:val="00B70DDC"/>
    <w:rsid w:val="00B70E24"/>
    <w:rsid w:val="00B70FA3"/>
    <w:rsid w:val="00B7145C"/>
    <w:rsid w:val="00B7149B"/>
    <w:rsid w:val="00B716CA"/>
    <w:rsid w:val="00B719B9"/>
    <w:rsid w:val="00B71D92"/>
    <w:rsid w:val="00B71D9E"/>
    <w:rsid w:val="00B71E7C"/>
    <w:rsid w:val="00B71F19"/>
    <w:rsid w:val="00B72202"/>
    <w:rsid w:val="00B722A3"/>
    <w:rsid w:val="00B722CD"/>
    <w:rsid w:val="00B724C3"/>
    <w:rsid w:val="00B728E5"/>
    <w:rsid w:val="00B72DAE"/>
    <w:rsid w:val="00B731F0"/>
    <w:rsid w:val="00B733A2"/>
    <w:rsid w:val="00B7342E"/>
    <w:rsid w:val="00B734BF"/>
    <w:rsid w:val="00B73546"/>
    <w:rsid w:val="00B73629"/>
    <w:rsid w:val="00B736B5"/>
    <w:rsid w:val="00B73B71"/>
    <w:rsid w:val="00B73B9F"/>
    <w:rsid w:val="00B73FDA"/>
    <w:rsid w:val="00B74007"/>
    <w:rsid w:val="00B743DD"/>
    <w:rsid w:val="00B744AB"/>
    <w:rsid w:val="00B7456C"/>
    <w:rsid w:val="00B746D0"/>
    <w:rsid w:val="00B74CA6"/>
    <w:rsid w:val="00B74D2C"/>
    <w:rsid w:val="00B75419"/>
    <w:rsid w:val="00B7543A"/>
    <w:rsid w:val="00B754A6"/>
    <w:rsid w:val="00B755E5"/>
    <w:rsid w:val="00B7595E"/>
    <w:rsid w:val="00B75A21"/>
    <w:rsid w:val="00B75E5B"/>
    <w:rsid w:val="00B76223"/>
    <w:rsid w:val="00B76473"/>
    <w:rsid w:val="00B76550"/>
    <w:rsid w:val="00B7656E"/>
    <w:rsid w:val="00B76977"/>
    <w:rsid w:val="00B76A06"/>
    <w:rsid w:val="00B7718E"/>
    <w:rsid w:val="00B772DD"/>
    <w:rsid w:val="00B77CFD"/>
    <w:rsid w:val="00B80409"/>
    <w:rsid w:val="00B80692"/>
    <w:rsid w:val="00B80992"/>
    <w:rsid w:val="00B80AAC"/>
    <w:rsid w:val="00B80BAB"/>
    <w:rsid w:val="00B80D07"/>
    <w:rsid w:val="00B80DE9"/>
    <w:rsid w:val="00B8123C"/>
    <w:rsid w:val="00B814D9"/>
    <w:rsid w:val="00B815C2"/>
    <w:rsid w:val="00B817A2"/>
    <w:rsid w:val="00B817E7"/>
    <w:rsid w:val="00B81B31"/>
    <w:rsid w:val="00B81BE0"/>
    <w:rsid w:val="00B81C17"/>
    <w:rsid w:val="00B81F1C"/>
    <w:rsid w:val="00B8211E"/>
    <w:rsid w:val="00B82716"/>
    <w:rsid w:val="00B82754"/>
    <w:rsid w:val="00B82CE5"/>
    <w:rsid w:val="00B82D77"/>
    <w:rsid w:val="00B82FD5"/>
    <w:rsid w:val="00B83089"/>
    <w:rsid w:val="00B83613"/>
    <w:rsid w:val="00B8364A"/>
    <w:rsid w:val="00B8365A"/>
    <w:rsid w:val="00B8369D"/>
    <w:rsid w:val="00B83980"/>
    <w:rsid w:val="00B83D2B"/>
    <w:rsid w:val="00B83D39"/>
    <w:rsid w:val="00B83E84"/>
    <w:rsid w:val="00B840D4"/>
    <w:rsid w:val="00B843B5"/>
    <w:rsid w:val="00B847DA"/>
    <w:rsid w:val="00B8481F"/>
    <w:rsid w:val="00B84C1A"/>
    <w:rsid w:val="00B84C6A"/>
    <w:rsid w:val="00B84F24"/>
    <w:rsid w:val="00B84FD9"/>
    <w:rsid w:val="00B85060"/>
    <w:rsid w:val="00B85071"/>
    <w:rsid w:val="00B850E3"/>
    <w:rsid w:val="00B851DF"/>
    <w:rsid w:val="00B8539C"/>
    <w:rsid w:val="00B85466"/>
    <w:rsid w:val="00B85744"/>
    <w:rsid w:val="00B857F1"/>
    <w:rsid w:val="00B8582F"/>
    <w:rsid w:val="00B85838"/>
    <w:rsid w:val="00B85B54"/>
    <w:rsid w:val="00B8621C"/>
    <w:rsid w:val="00B864F3"/>
    <w:rsid w:val="00B86846"/>
    <w:rsid w:val="00B868B2"/>
    <w:rsid w:val="00B87253"/>
    <w:rsid w:val="00B87285"/>
    <w:rsid w:val="00B872ED"/>
    <w:rsid w:val="00B8766D"/>
    <w:rsid w:val="00B8794B"/>
    <w:rsid w:val="00B8795B"/>
    <w:rsid w:val="00B87A37"/>
    <w:rsid w:val="00B87ABC"/>
    <w:rsid w:val="00B87BB2"/>
    <w:rsid w:val="00B87CD1"/>
    <w:rsid w:val="00B87FBC"/>
    <w:rsid w:val="00B900A8"/>
    <w:rsid w:val="00B902EF"/>
    <w:rsid w:val="00B90570"/>
    <w:rsid w:val="00B90B5A"/>
    <w:rsid w:val="00B90C92"/>
    <w:rsid w:val="00B911E7"/>
    <w:rsid w:val="00B91CAA"/>
    <w:rsid w:val="00B92DAC"/>
    <w:rsid w:val="00B92F24"/>
    <w:rsid w:val="00B93401"/>
    <w:rsid w:val="00B934AC"/>
    <w:rsid w:val="00B936CE"/>
    <w:rsid w:val="00B93CA6"/>
    <w:rsid w:val="00B946F4"/>
    <w:rsid w:val="00B9511E"/>
    <w:rsid w:val="00B954A5"/>
    <w:rsid w:val="00B95A59"/>
    <w:rsid w:val="00B95D9B"/>
    <w:rsid w:val="00B95EF4"/>
    <w:rsid w:val="00B95EF5"/>
    <w:rsid w:val="00B961C9"/>
    <w:rsid w:val="00B9648B"/>
    <w:rsid w:val="00B964A1"/>
    <w:rsid w:val="00B96935"/>
    <w:rsid w:val="00B96AC8"/>
    <w:rsid w:val="00B96AF1"/>
    <w:rsid w:val="00B96BB7"/>
    <w:rsid w:val="00B96CC7"/>
    <w:rsid w:val="00B97164"/>
    <w:rsid w:val="00B9733D"/>
    <w:rsid w:val="00B97FB7"/>
    <w:rsid w:val="00BA0463"/>
    <w:rsid w:val="00BA0D3A"/>
    <w:rsid w:val="00BA10EB"/>
    <w:rsid w:val="00BA1115"/>
    <w:rsid w:val="00BA1178"/>
    <w:rsid w:val="00BA13E2"/>
    <w:rsid w:val="00BA16E0"/>
    <w:rsid w:val="00BA1DDB"/>
    <w:rsid w:val="00BA1E71"/>
    <w:rsid w:val="00BA2395"/>
    <w:rsid w:val="00BA2620"/>
    <w:rsid w:val="00BA278B"/>
    <w:rsid w:val="00BA2941"/>
    <w:rsid w:val="00BA297B"/>
    <w:rsid w:val="00BA2C53"/>
    <w:rsid w:val="00BA2DF6"/>
    <w:rsid w:val="00BA3181"/>
    <w:rsid w:val="00BA36D2"/>
    <w:rsid w:val="00BA3738"/>
    <w:rsid w:val="00BA3A00"/>
    <w:rsid w:val="00BA3BF0"/>
    <w:rsid w:val="00BA3F40"/>
    <w:rsid w:val="00BA40D7"/>
    <w:rsid w:val="00BA4239"/>
    <w:rsid w:val="00BA50B6"/>
    <w:rsid w:val="00BA52AF"/>
    <w:rsid w:val="00BA561E"/>
    <w:rsid w:val="00BA567C"/>
    <w:rsid w:val="00BA5900"/>
    <w:rsid w:val="00BA5BA1"/>
    <w:rsid w:val="00BA5CED"/>
    <w:rsid w:val="00BA5D40"/>
    <w:rsid w:val="00BA66E8"/>
    <w:rsid w:val="00BA6CE1"/>
    <w:rsid w:val="00BA6E02"/>
    <w:rsid w:val="00BA74E8"/>
    <w:rsid w:val="00BA767B"/>
    <w:rsid w:val="00BA7A0F"/>
    <w:rsid w:val="00BA7FC8"/>
    <w:rsid w:val="00BB0038"/>
    <w:rsid w:val="00BB008E"/>
    <w:rsid w:val="00BB0269"/>
    <w:rsid w:val="00BB03A0"/>
    <w:rsid w:val="00BB04AE"/>
    <w:rsid w:val="00BB05EB"/>
    <w:rsid w:val="00BB0836"/>
    <w:rsid w:val="00BB08AC"/>
    <w:rsid w:val="00BB115F"/>
    <w:rsid w:val="00BB177D"/>
    <w:rsid w:val="00BB1896"/>
    <w:rsid w:val="00BB1994"/>
    <w:rsid w:val="00BB1B21"/>
    <w:rsid w:val="00BB1DDD"/>
    <w:rsid w:val="00BB283E"/>
    <w:rsid w:val="00BB2AE3"/>
    <w:rsid w:val="00BB2ED8"/>
    <w:rsid w:val="00BB301D"/>
    <w:rsid w:val="00BB3074"/>
    <w:rsid w:val="00BB32F3"/>
    <w:rsid w:val="00BB34BF"/>
    <w:rsid w:val="00BB3500"/>
    <w:rsid w:val="00BB368B"/>
    <w:rsid w:val="00BB3789"/>
    <w:rsid w:val="00BB3B54"/>
    <w:rsid w:val="00BB3D07"/>
    <w:rsid w:val="00BB3D37"/>
    <w:rsid w:val="00BB3D7A"/>
    <w:rsid w:val="00BB46ED"/>
    <w:rsid w:val="00BB474A"/>
    <w:rsid w:val="00BB4782"/>
    <w:rsid w:val="00BB4873"/>
    <w:rsid w:val="00BB48FF"/>
    <w:rsid w:val="00BB4C85"/>
    <w:rsid w:val="00BB4F1D"/>
    <w:rsid w:val="00BB512A"/>
    <w:rsid w:val="00BB5C88"/>
    <w:rsid w:val="00BB6272"/>
    <w:rsid w:val="00BB6885"/>
    <w:rsid w:val="00BB68EC"/>
    <w:rsid w:val="00BB6E82"/>
    <w:rsid w:val="00BB7070"/>
    <w:rsid w:val="00BB72DF"/>
    <w:rsid w:val="00BB76D6"/>
    <w:rsid w:val="00BC03BB"/>
    <w:rsid w:val="00BC0478"/>
    <w:rsid w:val="00BC0A1E"/>
    <w:rsid w:val="00BC0B8F"/>
    <w:rsid w:val="00BC0D22"/>
    <w:rsid w:val="00BC0E07"/>
    <w:rsid w:val="00BC0F55"/>
    <w:rsid w:val="00BC1149"/>
    <w:rsid w:val="00BC13AE"/>
    <w:rsid w:val="00BC1786"/>
    <w:rsid w:val="00BC18EF"/>
    <w:rsid w:val="00BC1A9E"/>
    <w:rsid w:val="00BC1D8A"/>
    <w:rsid w:val="00BC237A"/>
    <w:rsid w:val="00BC2600"/>
    <w:rsid w:val="00BC2695"/>
    <w:rsid w:val="00BC2817"/>
    <w:rsid w:val="00BC2ED2"/>
    <w:rsid w:val="00BC2F32"/>
    <w:rsid w:val="00BC2FCD"/>
    <w:rsid w:val="00BC31E7"/>
    <w:rsid w:val="00BC35A8"/>
    <w:rsid w:val="00BC35AF"/>
    <w:rsid w:val="00BC3651"/>
    <w:rsid w:val="00BC39AE"/>
    <w:rsid w:val="00BC3A2F"/>
    <w:rsid w:val="00BC3ABC"/>
    <w:rsid w:val="00BC3C74"/>
    <w:rsid w:val="00BC3F24"/>
    <w:rsid w:val="00BC3FB3"/>
    <w:rsid w:val="00BC4436"/>
    <w:rsid w:val="00BC4E1E"/>
    <w:rsid w:val="00BC4E3E"/>
    <w:rsid w:val="00BC4E4B"/>
    <w:rsid w:val="00BC4EA9"/>
    <w:rsid w:val="00BC50C1"/>
    <w:rsid w:val="00BC53C7"/>
    <w:rsid w:val="00BC5453"/>
    <w:rsid w:val="00BC57F9"/>
    <w:rsid w:val="00BC5833"/>
    <w:rsid w:val="00BC5996"/>
    <w:rsid w:val="00BC5A60"/>
    <w:rsid w:val="00BC5FAB"/>
    <w:rsid w:val="00BC62B8"/>
    <w:rsid w:val="00BC63CF"/>
    <w:rsid w:val="00BC66A4"/>
    <w:rsid w:val="00BC69FB"/>
    <w:rsid w:val="00BC6D11"/>
    <w:rsid w:val="00BC6E99"/>
    <w:rsid w:val="00BC72F8"/>
    <w:rsid w:val="00BC73AE"/>
    <w:rsid w:val="00BC745E"/>
    <w:rsid w:val="00BC77E1"/>
    <w:rsid w:val="00BC7873"/>
    <w:rsid w:val="00BC7AB5"/>
    <w:rsid w:val="00BC7DF7"/>
    <w:rsid w:val="00BD0132"/>
    <w:rsid w:val="00BD06EF"/>
    <w:rsid w:val="00BD0B11"/>
    <w:rsid w:val="00BD0B72"/>
    <w:rsid w:val="00BD0D89"/>
    <w:rsid w:val="00BD0D8A"/>
    <w:rsid w:val="00BD1040"/>
    <w:rsid w:val="00BD127C"/>
    <w:rsid w:val="00BD1570"/>
    <w:rsid w:val="00BD179D"/>
    <w:rsid w:val="00BD19BF"/>
    <w:rsid w:val="00BD1B0C"/>
    <w:rsid w:val="00BD1D54"/>
    <w:rsid w:val="00BD1E05"/>
    <w:rsid w:val="00BD2253"/>
    <w:rsid w:val="00BD251F"/>
    <w:rsid w:val="00BD260E"/>
    <w:rsid w:val="00BD2EB7"/>
    <w:rsid w:val="00BD2F5E"/>
    <w:rsid w:val="00BD303F"/>
    <w:rsid w:val="00BD30CB"/>
    <w:rsid w:val="00BD3428"/>
    <w:rsid w:val="00BD36C4"/>
    <w:rsid w:val="00BD373C"/>
    <w:rsid w:val="00BD3C7F"/>
    <w:rsid w:val="00BD3DA3"/>
    <w:rsid w:val="00BD3F7B"/>
    <w:rsid w:val="00BD4455"/>
    <w:rsid w:val="00BD49C6"/>
    <w:rsid w:val="00BD4CB4"/>
    <w:rsid w:val="00BD4DB1"/>
    <w:rsid w:val="00BD4F11"/>
    <w:rsid w:val="00BD5177"/>
    <w:rsid w:val="00BD5252"/>
    <w:rsid w:val="00BD5520"/>
    <w:rsid w:val="00BD5784"/>
    <w:rsid w:val="00BD603D"/>
    <w:rsid w:val="00BD604C"/>
    <w:rsid w:val="00BD6162"/>
    <w:rsid w:val="00BD67E5"/>
    <w:rsid w:val="00BD6B0C"/>
    <w:rsid w:val="00BD6CBF"/>
    <w:rsid w:val="00BD70D6"/>
    <w:rsid w:val="00BD7490"/>
    <w:rsid w:val="00BD7578"/>
    <w:rsid w:val="00BD7659"/>
    <w:rsid w:val="00BD77CE"/>
    <w:rsid w:val="00BD792B"/>
    <w:rsid w:val="00BD7A4B"/>
    <w:rsid w:val="00BD7B09"/>
    <w:rsid w:val="00BD7BF0"/>
    <w:rsid w:val="00BD7C58"/>
    <w:rsid w:val="00BD7CE1"/>
    <w:rsid w:val="00BE0002"/>
    <w:rsid w:val="00BE0755"/>
    <w:rsid w:val="00BE1274"/>
    <w:rsid w:val="00BE1434"/>
    <w:rsid w:val="00BE14D7"/>
    <w:rsid w:val="00BE1BD2"/>
    <w:rsid w:val="00BE204F"/>
    <w:rsid w:val="00BE214C"/>
    <w:rsid w:val="00BE2228"/>
    <w:rsid w:val="00BE237F"/>
    <w:rsid w:val="00BE25F4"/>
    <w:rsid w:val="00BE2A43"/>
    <w:rsid w:val="00BE2CEF"/>
    <w:rsid w:val="00BE2D8A"/>
    <w:rsid w:val="00BE3864"/>
    <w:rsid w:val="00BE38BD"/>
    <w:rsid w:val="00BE3BED"/>
    <w:rsid w:val="00BE3DCB"/>
    <w:rsid w:val="00BE42B5"/>
    <w:rsid w:val="00BE44F2"/>
    <w:rsid w:val="00BE4504"/>
    <w:rsid w:val="00BE45D1"/>
    <w:rsid w:val="00BE4681"/>
    <w:rsid w:val="00BE4817"/>
    <w:rsid w:val="00BE5433"/>
    <w:rsid w:val="00BE54CA"/>
    <w:rsid w:val="00BE59A8"/>
    <w:rsid w:val="00BE59F8"/>
    <w:rsid w:val="00BE5BC4"/>
    <w:rsid w:val="00BE5D4C"/>
    <w:rsid w:val="00BE5E1B"/>
    <w:rsid w:val="00BE6061"/>
    <w:rsid w:val="00BE60D9"/>
    <w:rsid w:val="00BE6124"/>
    <w:rsid w:val="00BE63E4"/>
    <w:rsid w:val="00BE68FA"/>
    <w:rsid w:val="00BE69F5"/>
    <w:rsid w:val="00BE6BA3"/>
    <w:rsid w:val="00BE6BFB"/>
    <w:rsid w:val="00BE6D41"/>
    <w:rsid w:val="00BE6E28"/>
    <w:rsid w:val="00BE72D5"/>
    <w:rsid w:val="00BE73B9"/>
    <w:rsid w:val="00BE7D11"/>
    <w:rsid w:val="00BE7F31"/>
    <w:rsid w:val="00BE7FFE"/>
    <w:rsid w:val="00BF0321"/>
    <w:rsid w:val="00BF03E9"/>
    <w:rsid w:val="00BF0412"/>
    <w:rsid w:val="00BF0445"/>
    <w:rsid w:val="00BF0532"/>
    <w:rsid w:val="00BF0696"/>
    <w:rsid w:val="00BF09B4"/>
    <w:rsid w:val="00BF0A01"/>
    <w:rsid w:val="00BF0D79"/>
    <w:rsid w:val="00BF12B9"/>
    <w:rsid w:val="00BF12CD"/>
    <w:rsid w:val="00BF142A"/>
    <w:rsid w:val="00BF1518"/>
    <w:rsid w:val="00BF1529"/>
    <w:rsid w:val="00BF16CC"/>
    <w:rsid w:val="00BF1E1F"/>
    <w:rsid w:val="00BF1ED8"/>
    <w:rsid w:val="00BF23E7"/>
    <w:rsid w:val="00BF272D"/>
    <w:rsid w:val="00BF286A"/>
    <w:rsid w:val="00BF294B"/>
    <w:rsid w:val="00BF2B41"/>
    <w:rsid w:val="00BF2D38"/>
    <w:rsid w:val="00BF2DF0"/>
    <w:rsid w:val="00BF31C7"/>
    <w:rsid w:val="00BF3458"/>
    <w:rsid w:val="00BF34EF"/>
    <w:rsid w:val="00BF400D"/>
    <w:rsid w:val="00BF4BDA"/>
    <w:rsid w:val="00BF4C72"/>
    <w:rsid w:val="00BF4D5B"/>
    <w:rsid w:val="00BF53B1"/>
    <w:rsid w:val="00BF5F10"/>
    <w:rsid w:val="00BF611E"/>
    <w:rsid w:val="00BF616C"/>
    <w:rsid w:val="00BF67C1"/>
    <w:rsid w:val="00BF6A59"/>
    <w:rsid w:val="00BF6A68"/>
    <w:rsid w:val="00BF6E1D"/>
    <w:rsid w:val="00BF70A6"/>
    <w:rsid w:val="00BF71D8"/>
    <w:rsid w:val="00BF7365"/>
    <w:rsid w:val="00BF7B4F"/>
    <w:rsid w:val="00BF7CF2"/>
    <w:rsid w:val="00BF7FF5"/>
    <w:rsid w:val="00C00048"/>
    <w:rsid w:val="00C007E0"/>
    <w:rsid w:val="00C00821"/>
    <w:rsid w:val="00C0089E"/>
    <w:rsid w:val="00C00ABC"/>
    <w:rsid w:val="00C01005"/>
    <w:rsid w:val="00C012A1"/>
    <w:rsid w:val="00C0196B"/>
    <w:rsid w:val="00C0197D"/>
    <w:rsid w:val="00C01E13"/>
    <w:rsid w:val="00C01EC8"/>
    <w:rsid w:val="00C0208D"/>
    <w:rsid w:val="00C02174"/>
    <w:rsid w:val="00C025E3"/>
    <w:rsid w:val="00C02805"/>
    <w:rsid w:val="00C0287B"/>
    <w:rsid w:val="00C029D5"/>
    <w:rsid w:val="00C02EE2"/>
    <w:rsid w:val="00C02FA8"/>
    <w:rsid w:val="00C03284"/>
    <w:rsid w:val="00C03297"/>
    <w:rsid w:val="00C0338D"/>
    <w:rsid w:val="00C03779"/>
    <w:rsid w:val="00C037A3"/>
    <w:rsid w:val="00C03826"/>
    <w:rsid w:val="00C03B06"/>
    <w:rsid w:val="00C03DA1"/>
    <w:rsid w:val="00C04089"/>
    <w:rsid w:val="00C04259"/>
    <w:rsid w:val="00C04577"/>
    <w:rsid w:val="00C04AE5"/>
    <w:rsid w:val="00C04CFA"/>
    <w:rsid w:val="00C055EE"/>
    <w:rsid w:val="00C0576D"/>
    <w:rsid w:val="00C058A6"/>
    <w:rsid w:val="00C05918"/>
    <w:rsid w:val="00C05B9C"/>
    <w:rsid w:val="00C05EAC"/>
    <w:rsid w:val="00C0611C"/>
    <w:rsid w:val="00C0632B"/>
    <w:rsid w:val="00C063BC"/>
    <w:rsid w:val="00C0648C"/>
    <w:rsid w:val="00C064DF"/>
    <w:rsid w:val="00C06633"/>
    <w:rsid w:val="00C067B8"/>
    <w:rsid w:val="00C06829"/>
    <w:rsid w:val="00C068FA"/>
    <w:rsid w:val="00C06DC6"/>
    <w:rsid w:val="00C0717A"/>
    <w:rsid w:val="00C074C9"/>
    <w:rsid w:val="00C079F7"/>
    <w:rsid w:val="00C07BA6"/>
    <w:rsid w:val="00C07E74"/>
    <w:rsid w:val="00C10169"/>
    <w:rsid w:val="00C10282"/>
    <w:rsid w:val="00C102E1"/>
    <w:rsid w:val="00C105A8"/>
    <w:rsid w:val="00C10719"/>
    <w:rsid w:val="00C10AD9"/>
    <w:rsid w:val="00C10E44"/>
    <w:rsid w:val="00C1138E"/>
    <w:rsid w:val="00C116C7"/>
    <w:rsid w:val="00C1173C"/>
    <w:rsid w:val="00C117BE"/>
    <w:rsid w:val="00C11B5F"/>
    <w:rsid w:val="00C11DEA"/>
    <w:rsid w:val="00C12132"/>
    <w:rsid w:val="00C126B6"/>
    <w:rsid w:val="00C1273D"/>
    <w:rsid w:val="00C1317F"/>
    <w:rsid w:val="00C1340F"/>
    <w:rsid w:val="00C1347A"/>
    <w:rsid w:val="00C13501"/>
    <w:rsid w:val="00C1359F"/>
    <w:rsid w:val="00C13618"/>
    <w:rsid w:val="00C136CD"/>
    <w:rsid w:val="00C13F66"/>
    <w:rsid w:val="00C1400B"/>
    <w:rsid w:val="00C140A3"/>
    <w:rsid w:val="00C14714"/>
    <w:rsid w:val="00C14810"/>
    <w:rsid w:val="00C14CAB"/>
    <w:rsid w:val="00C15383"/>
    <w:rsid w:val="00C15756"/>
    <w:rsid w:val="00C15981"/>
    <w:rsid w:val="00C159E2"/>
    <w:rsid w:val="00C15A5E"/>
    <w:rsid w:val="00C15AA3"/>
    <w:rsid w:val="00C15AF8"/>
    <w:rsid w:val="00C15B3E"/>
    <w:rsid w:val="00C15DDA"/>
    <w:rsid w:val="00C16216"/>
    <w:rsid w:val="00C16646"/>
    <w:rsid w:val="00C16771"/>
    <w:rsid w:val="00C16ADA"/>
    <w:rsid w:val="00C16B50"/>
    <w:rsid w:val="00C16BF5"/>
    <w:rsid w:val="00C16C76"/>
    <w:rsid w:val="00C172C3"/>
    <w:rsid w:val="00C17311"/>
    <w:rsid w:val="00C173BD"/>
    <w:rsid w:val="00C17596"/>
    <w:rsid w:val="00C17C91"/>
    <w:rsid w:val="00C17FE1"/>
    <w:rsid w:val="00C204CF"/>
    <w:rsid w:val="00C20576"/>
    <w:rsid w:val="00C20617"/>
    <w:rsid w:val="00C20646"/>
    <w:rsid w:val="00C20765"/>
    <w:rsid w:val="00C208DB"/>
    <w:rsid w:val="00C20B7F"/>
    <w:rsid w:val="00C20C95"/>
    <w:rsid w:val="00C20CEE"/>
    <w:rsid w:val="00C20EE8"/>
    <w:rsid w:val="00C2105A"/>
    <w:rsid w:val="00C210E0"/>
    <w:rsid w:val="00C21185"/>
    <w:rsid w:val="00C211DD"/>
    <w:rsid w:val="00C214D0"/>
    <w:rsid w:val="00C21647"/>
    <w:rsid w:val="00C21AEE"/>
    <w:rsid w:val="00C21B0E"/>
    <w:rsid w:val="00C22122"/>
    <w:rsid w:val="00C2213F"/>
    <w:rsid w:val="00C22829"/>
    <w:rsid w:val="00C22A55"/>
    <w:rsid w:val="00C22A92"/>
    <w:rsid w:val="00C22D21"/>
    <w:rsid w:val="00C22E03"/>
    <w:rsid w:val="00C22E48"/>
    <w:rsid w:val="00C22FA3"/>
    <w:rsid w:val="00C23661"/>
    <w:rsid w:val="00C236C9"/>
    <w:rsid w:val="00C23814"/>
    <w:rsid w:val="00C238B7"/>
    <w:rsid w:val="00C244C7"/>
    <w:rsid w:val="00C244C9"/>
    <w:rsid w:val="00C24667"/>
    <w:rsid w:val="00C24746"/>
    <w:rsid w:val="00C247A1"/>
    <w:rsid w:val="00C24DEA"/>
    <w:rsid w:val="00C24E8F"/>
    <w:rsid w:val="00C2514D"/>
    <w:rsid w:val="00C25517"/>
    <w:rsid w:val="00C2569E"/>
    <w:rsid w:val="00C2589E"/>
    <w:rsid w:val="00C258AE"/>
    <w:rsid w:val="00C259D5"/>
    <w:rsid w:val="00C25A1E"/>
    <w:rsid w:val="00C25C0B"/>
    <w:rsid w:val="00C25F90"/>
    <w:rsid w:val="00C26527"/>
    <w:rsid w:val="00C26576"/>
    <w:rsid w:val="00C26A46"/>
    <w:rsid w:val="00C26D02"/>
    <w:rsid w:val="00C270E9"/>
    <w:rsid w:val="00C27766"/>
    <w:rsid w:val="00C279B0"/>
    <w:rsid w:val="00C27D10"/>
    <w:rsid w:val="00C27D7B"/>
    <w:rsid w:val="00C3004C"/>
    <w:rsid w:val="00C30246"/>
    <w:rsid w:val="00C30427"/>
    <w:rsid w:val="00C30734"/>
    <w:rsid w:val="00C30849"/>
    <w:rsid w:val="00C308B8"/>
    <w:rsid w:val="00C30B40"/>
    <w:rsid w:val="00C30C36"/>
    <w:rsid w:val="00C30D8A"/>
    <w:rsid w:val="00C312B2"/>
    <w:rsid w:val="00C31C91"/>
    <w:rsid w:val="00C31CA2"/>
    <w:rsid w:val="00C31E86"/>
    <w:rsid w:val="00C31FA8"/>
    <w:rsid w:val="00C320D4"/>
    <w:rsid w:val="00C32581"/>
    <w:rsid w:val="00C325FE"/>
    <w:rsid w:val="00C328BF"/>
    <w:rsid w:val="00C329C7"/>
    <w:rsid w:val="00C32BCC"/>
    <w:rsid w:val="00C33415"/>
    <w:rsid w:val="00C3370B"/>
    <w:rsid w:val="00C337C9"/>
    <w:rsid w:val="00C3384E"/>
    <w:rsid w:val="00C33A26"/>
    <w:rsid w:val="00C33B1E"/>
    <w:rsid w:val="00C33CFF"/>
    <w:rsid w:val="00C33F35"/>
    <w:rsid w:val="00C3400D"/>
    <w:rsid w:val="00C340EC"/>
    <w:rsid w:val="00C34199"/>
    <w:rsid w:val="00C34553"/>
    <w:rsid w:val="00C34780"/>
    <w:rsid w:val="00C348CA"/>
    <w:rsid w:val="00C3497C"/>
    <w:rsid w:val="00C34E7E"/>
    <w:rsid w:val="00C352A6"/>
    <w:rsid w:val="00C35693"/>
    <w:rsid w:val="00C3574B"/>
    <w:rsid w:val="00C35A58"/>
    <w:rsid w:val="00C360E9"/>
    <w:rsid w:val="00C364C9"/>
    <w:rsid w:val="00C366CB"/>
    <w:rsid w:val="00C367A9"/>
    <w:rsid w:val="00C36A16"/>
    <w:rsid w:val="00C36B01"/>
    <w:rsid w:val="00C36F4F"/>
    <w:rsid w:val="00C3703F"/>
    <w:rsid w:val="00C3733D"/>
    <w:rsid w:val="00C3753E"/>
    <w:rsid w:val="00C40662"/>
    <w:rsid w:val="00C40CEF"/>
    <w:rsid w:val="00C40DC8"/>
    <w:rsid w:val="00C40DFF"/>
    <w:rsid w:val="00C414F3"/>
    <w:rsid w:val="00C415D1"/>
    <w:rsid w:val="00C4196A"/>
    <w:rsid w:val="00C419E1"/>
    <w:rsid w:val="00C421E8"/>
    <w:rsid w:val="00C4252E"/>
    <w:rsid w:val="00C425B4"/>
    <w:rsid w:val="00C42733"/>
    <w:rsid w:val="00C42D04"/>
    <w:rsid w:val="00C42EFE"/>
    <w:rsid w:val="00C42FA7"/>
    <w:rsid w:val="00C43369"/>
    <w:rsid w:val="00C435AB"/>
    <w:rsid w:val="00C43B0A"/>
    <w:rsid w:val="00C43C03"/>
    <w:rsid w:val="00C441C2"/>
    <w:rsid w:val="00C4423D"/>
    <w:rsid w:val="00C44943"/>
    <w:rsid w:val="00C449DC"/>
    <w:rsid w:val="00C44AC4"/>
    <w:rsid w:val="00C44B7B"/>
    <w:rsid w:val="00C4514B"/>
    <w:rsid w:val="00C455B4"/>
    <w:rsid w:val="00C455EF"/>
    <w:rsid w:val="00C45BAD"/>
    <w:rsid w:val="00C462D3"/>
    <w:rsid w:val="00C463A2"/>
    <w:rsid w:val="00C4690C"/>
    <w:rsid w:val="00C469EF"/>
    <w:rsid w:val="00C46D8F"/>
    <w:rsid w:val="00C47167"/>
    <w:rsid w:val="00C473EE"/>
    <w:rsid w:val="00C47545"/>
    <w:rsid w:val="00C4760E"/>
    <w:rsid w:val="00C476B3"/>
    <w:rsid w:val="00C4770C"/>
    <w:rsid w:val="00C5012D"/>
    <w:rsid w:val="00C503C3"/>
    <w:rsid w:val="00C509FF"/>
    <w:rsid w:val="00C50D29"/>
    <w:rsid w:val="00C50E37"/>
    <w:rsid w:val="00C510D4"/>
    <w:rsid w:val="00C51197"/>
    <w:rsid w:val="00C51EE3"/>
    <w:rsid w:val="00C52401"/>
    <w:rsid w:val="00C525A0"/>
    <w:rsid w:val="00C52993"/>
    <w:rsid w:val="00C529FA"/>
    <w:rsid w:val="00C52A29"/>
    <w:rsid w:val="00C52CA2"/>
    <w:rsid w:val="00C52E95"/>
    <w:rsid w:val="00C52FFA"/>
    <w:rsid w:val="00C534C3"/>
    <w:rsid w:val="00C53927"/>
    <w:rsid w:val="00C53AC7"/>
    <w:rsid w:val="00C53B09"/>
    <w:rsid w:val="00C53B8F"/>
    <w:rsid w:val="00C53CDA"/>
    <w:rsid w:val="00C53EDE"/>
    <w:rsid w:val="00C53FD6"/>
    <w:rsid w:val="00C5458E"/>
    <w:rsid w:val="00C545B7"/>
    <w:rsid w:val="00C545E1"/>
    <w:rsid w:val="00C54719"/>
    <w:rsid w:val="00C5484E"/>
    <w:rsid w:val="00C54C1F"/>
    <w:rsid w:val="00C54CC1"/>
    <w:rsid w:val="00C54E64"/>
    <w:rsid w:val="00C552C3"/>
    <w:rsid w:val="00C5539C"/>
    <w:rsid w:val="00C555A3"/>
    <w:rsid w:val="00C559EF"/>
    <w:rsid w:val="00C55FF5"/>
    <w:rsid w:val="00C56020"/>
    <w:rsid w:val="00C56202"/>
    <w:rsid w:val="00C5633C"/>
    <w:rsid w:val="00C56C5C"/>
    <w:rsid w:val="00C56CCB"/>
    <w:rsid w:val="00C56F4F"/>
    <w:rsid w:val="00C5710F"/>
    <w:rsid w:val="00C57152"/>
    <w:rsid w:val="00C57329"/>
    <w:rsid w:val="00C57889"/>
    <w:rsid w:val="00C578DB"/>
    <w:rsid w:val="00C57998"/>
    <w:rsid w:val="00C60479"/>
    <w:rsid w:val="00C605D8"/>
    <w:rsid w:val="00C60709"/>
    <w:rsid w:val="00C6088D"/>
    <w:rsid w:val="00C608A3"/>
    <w:rsid w:val="00C608C4"/>
    <w:rsid w:val="00C60D11"/>
    <w:rsid w:val="00C60F37"/>
    <w:rsid w:val="00C61071"/>
    <w:rsid w:val="00C611ED"/>
    <w:rsid w:val="00C61901"/>
    <w:rsid w:val="00C619C4"/>
    <w:rsid w:val="00C61A4C"/>
    <w:rsid w:val="00C61CC7"/>
    <w:rsid w:val="00C61FF0"/>
    <w:rsid w:val="00C6200C"/>
    <w:rsid w:val="00C6221C"/>
    <w:rsid w:val="00C627D2"/>
    <w:rsid w:val="00C6293E"/>
    <w:rsid w:val="00C62A19"/>
    <w:rsid w:val="00C62BF3"/>
    <w:rsid w:val="00C62C61"/>
    <w:rsid w:val="00C62C70"/>
    <w:rsid w:val="00C633AA"/>
    <w:rsid w:val="00C6348C"/>
    <w:rsid w:val="00C63834"/>
    <w:rsid w:val="00C638AE"/>
    <w:rsid w:val="00C639B9"/>
    <w:rsid w:val="00C63C2C"/>
    <w:rsid w:val="00C63C75"/>
    <w:rsid w:val="00C6411C"/>
    <w:rsid w:val="00C641ED"/>
    <w:rsid w:val="00C643AC"/>
    <w:rsid w:val="00C644ED"/>
    <w:rsid w:val="00C646A0"/>
    <w:rsid w:val="00C64829"/>
    <w:rsid w:val="00C64934"/>
    <w:rsid w:val="00C64D76"/>
    <w:rsid w:val="00C64E91"/>
    <w:rsid w:val="00C6536D"/>
    <w:rsid w:val="00C65729"/>
    <w:rsid w:val="00C65776"/>
    <w:rsid w:val="00C65814"/>
    <w:rsid w:val="00C658AB"/>
    <w:rsid w:val="00C65C56"/>
    <w:rsid w:val="00C65DA1"/>
    <w:rsid w:val="00C66355"/>
    <w:rsid w:val="00C663BF"/>
    <w:rsid w:val="00C66667"/>
    <w:rsid w:val="00C66893"/>
    <w:rsid w:val="00C66AF1"/>
    <w:rsid w:val="00C66B71"/>
    <w:rsid w:val="00C66CA4"/>
    <w:rsid w:val="00C66D05"/>
    <w:rsid w:val="00C66EE3"/>
    <w:rsid w:val="00C66F0A"/>
    <w:rsid w:val="00C67020"/>
    <w:rsid w:val="00C67B99"/>
    <w:rsid w:val="00C67E58"/>
    <w:rsid w:val="00C67EFD"/>
    <w:rsid w:val="00C70320"/>
    <w:rsid w:val="00C7061B"/>
    <w:rsid w:val="00C70FE1"/>
    <w:rsid w:val="00C71007"/>
    <w:rsid w:val="00C71631"/>
    <w:rsid w:val="00C71815"/>
    <w:rsid w:val="00C71906"/>
    <w:rsid w:val="00C71EBD"/>
    <w:rsid w:val="00C7208E"/>
    <w:rsid w:val="00C724E8"/>
    <w:rsid w:val="00C72685"/>
    <w:rsid w:val="00C72730"/>
    <w:rsid w:val="00C7295B"/>
    <w:rsid w:val="00C729EC"/>
    <w:rsid w:val="00C7301F"/>
    <w:rsid w:val="00C73182"/>
    <w:rsid w:val="00C734D8"/>
    <w:rsid w:val="00C73926"/>
    <w:rsid w:val="00C73C17"/>
    <w:rsid w:val="00C7415D"/>
    <w:rsid w:val="00C7415E"/>
    <w:rsid w:val="00C742B3"/>
    <w:rsid w:val="00C742DE"/>
    <w:rsid w:val="00C74395"/>
    <w:rsid w:val="00C74768"/>
    <w:rsid w:val="00C74879"/>
    <w:rsid w:val="00C74DA5"/>
    <w:rsid w:val="00C75487"/>
    <w:rsid w:val="00C754EF"/>
    <w:rsid w:val="00C7553F"/>
    <w:rsid w:val="00C7578D"/>
    <w:rsid w:val="00C75861"/>
    <w:rsid w:val="00C75A33"/>
    <w:rsid w:val="00C75F20"/>
    <w:rsid w:val="00C75FC0"/>
    <w:rsid w:val="00C76058"/>
    <w:rsid w:val="00C761F7"/>
    <w:rsid w:val="00C76219"/>
    <w:rsid w:val="00C764D5"/>
    <w:rsid w:val="00C7658E"/>
    <w:rsid w:val="00C766CC"/>
    <w:rsid w:val="00C76728"/>
    <w:rsid w:val="00C774A5"/>
    <w:rsid w:val="00C774D9"/>
    <w:rsid w:val="00C7760E"/>
    <w:rsid w:val="00C7766C"/>
    <w:rsid w:val="00C77CA7"/>
    <w:rsid w:val="00C77CF9"/>
    <w:rsid w:val="00C77F44"/>
    <w:rsid w:val="00C77F58"/>
    <w:rsid w:val="00C80803"/>
    <w:rsid w:val="00C80B0F"/>
    <w:rsid w:val="00C80BBF"/>
    <w:rsid w:val="00C80BF5"/>
    <w:rsid w:val="00C81439"/>
    <w:rsid w:val="00C81480"/>
    <w:rsid w:val="00C816E3"/>
    <w:rsid w:val="00C819B6"/>
    <w:rsid w:val="00C81BEB"/>
    <w:rsid w:val="00C81C59"/>
    <w:rsid w:val="00C81D6D"/>
    <w:rsid w:val="00C82115"/>
    <w:rsid w:val="00C8217A"/>
    <w:rsid w:val="00C823BF"/>
    <w:rsid w:val="00C8248F"/>
    <w:rsid w:val="00C826C9"/>
    <w:rsid w:val="00C82753"/>
    <w:rsid w:val="00C828C5"/>
    <w:rsid w:val="00C82A17"/>
    <w:rsid w:val="00C82B1E"/>
    <w:rsid w:val="00C8323A"/>
    <w:rsid w:val="00C83977"/>
    <w:rsid w:val="00C83B14"/>
    <w:rsid w:val="00C83D1E"/>
    <w:rsid w:val="00C83E5E"/>
    <w:rsid w:val="00C84577"/>
    <w:rsid w:val="00C8463B"/>
    <w:rsid w:val="00C84F18"/>
    <w:rsid w:val="00C852A5"/>
    <w:rsid w:val="00C85AA2"/>
    <w:rsid w:val="00C85DEB"/>
    <w:rsid w:val="00C85EC0"/>
    <w:rsid w:val="00C86068"/>
    <w:rsid w:val="00C86419"/>
    <w:rsid w:val="00C86893"/>
    <w:rsid w:val="00C86A2A"/>
    <w:rsid w:val="00C87158"/>
    <w:rsid w:val="00C874DE"/>
    <w:rsid w:val="00C87803"/>
    <w:rsid w:val="00C87FB5"/>
    <w:rsid w:val="00C902B1"/>
    <w:rsid w:val="00C9031C"/>
    <w:rsid w:val="00C90379"/>
    <w:rsid w:val="00C90417"/>
    <w:rsid w:val="00C90955"/>
    <w:rsid w:val="00C90B29"/>
    <w:rsid w:val="00C90D85"/>
    <w:rsid w:val="00C91155"/>
    <w:rsid w:val="00C913AC"/>
    <w:rsid w:val="00C91ADF"/>
    <w:rsid w:val="00C91B46"/>
    <w:rsid w:val="00C91BED"/>
    <w:rsid w:val="00C91EAE"/>
    <w:rsid w:val="00C920F2"/>
    <w:rsid w:val="00C92255"/>
    <w:rsid w:val="00C923C3"/>
    <w:rsid w:val="00C9246E"/>
    <w:rsid w:val="00C9247D"/>
    <w:rsid w:val="00C92621"/>
    <w:rsid w:val="00C932D7"/>
    <w:rsid w:val="00C93319"/>
    <w:rsid w:val="00C9345C"/>
    <w:rsid w:val="00C93960"/>
    <w:rsid w:val="00C93A2E"/>
    <w:rsid w:val="00C93D53"/>
    <w:rsid w:val="00C93F0A"/>
    <w:rsid w:val="00C93FF2"/>
    <w:rsid w:val="00C94178"/>
    <w:rsid w:val="00C94695"/>
    <w:rsid w:val="00C94C7B"/>
    <w:rsid w:val="00C94DB9"/>
    <w:rsid w:val="00C950A6"/>
    <w:rsid w:val="00C950C0"/>
    <w:rsid w:val="00C95103"/>
    <w:rsid w:val="00C9516C"/>
    <w:rsid w:val="00C95474"/>
    <w:rsid w:val="00C95715"/>
    <w:rsid w:val="00C95CAF"/>
    <w:rsid w:val="00C95ED1"/>
    <w:rsid w:val="00C95EDF"/>
    <w:rsid w:val="00C96004"/>
    <w:rsid w:val="00C96258"/>
    <w:rsid w:val="00C964FD"/>
    <w:rsid w:val="00C96696"/>
    <w:rsid w:val="00C96908"/>
    <w:rsid w:val="00C96D60"/>
    <w:rsid w:val="00C97426"/>
    <w:rsid w:val="00C97777"/>
    <w:rsid w:val="00CA060E"/>
    <w:rsid w:val="00CA07B7"/>
    <w:rsid w:val="00CA09DF"/>
    <w:rsid w:val="00CA0A16"/>
    <w:rsid w:val="00CA0A76"/>
    <w:rsid w:val="00CA0F79"/>
    <w:rsid w:val="00CA10CA"/>
    <w:rsid w:val="00CA1371"/>
    <w:rsid w:val="00CA1721"/>
    <w:rsid w:val="00CA1774"/>
    <w:rsid w:val="00CA1CC4"/>
    <w:rsid w:val="00CA1EEF"/>
    <w:rsid w:val="00CA217D"/>
    <w:rsid w:val="00CA21D4"/>
    <w:rsid w:val="00CA2256"/>
    <w:rsid w:val="00CA22BC"/>
    <w:rsid w:val="00CA2303"/>
    <w:rsid w:val="00CA2A1C"/>
    <w:rsid w:val="00CA2DCA"/>
    <w:rsid w:val="00CA31AF"/>
    <w:rsid w:val="00CA3425"/>
    <w:rsid w:val="00CA36EC"/>
    <w:rsid w:val="00CA3FBC"/>
    <w:rsid w:val="00CA400D"/>
    <w:rsid w:val="00CA43C5"/>
    <w:rsid w:val="00CA43CA"/>
    <w:rsid w:val="00CA476F"/>
    <w:rsid w:val="00CA4883"/>
    <w:rsid w:val="00CA4BE4"/>
    <w:rsid w:val="00CA4D4D"/>
    <w:rsid w:val="00CA4E1C"/>
    <w:rsid w:val="00CA4FC2"/>
    <w:rsid w:val="00CA50E6"/>
    <w:rsid w:val="00CA531A"/>
    <w:rsid w:val="00CA5414"/>
    <w:rsid w:val="00CA5473"/>
    <w:rsid w:val="00CA54D4"/>
    <w:rsid w:val="00CA5673"/>
    <w:rsid w:val="00CA57EE"/>
    <w:rsid w:val="00CA5D14"/>
    <w:rsid w:val="00CA60D5"/>
    <w:rsid w:val="00CA706F"/>
    <w:rsid w:val="00CA752A"/>
    <w:rsid w:val="00CA753A"/>
    <w:rsid w:val="00CA7CF0"/>
    <w:rsid w:val="00CB060E"/>
    <w:rsid w:val="00CB0613"/>
    <w:rsid w:val="00CB071C"/>
    <w:rsid w:val="00CB07F9"/>
    <w:rsid w:val="00CB0E4E"/>
    <w:rsid w:val="00CB0F05"/>
    <w:rsid w:val="00CB1101"/>
    <w:rsid w:val="00CB1449"/>
    <w:rsid w:val="00CB1A3A"/>
    <w:rsid w:val="00CB1B16"/>
    <w:rsid w:val="00CB1DE8"/>
    <w:rsid w:val="00CB2377"/>
    <w:rsid w:val="00CB3BBF"/>
    <w:rsid w:val="00CB3C58"/>
    <w:rsid w:val="00CB3D82"/>
    <w:rsid w:val="00CB3E26"/>
    <w:rsid w:val="00CB3EB4"/>
    <w:rsid w:val="00CB40DA"/>
    <w:rsid w:val="00CB40DB"/>
    <w:rsid w:val="00CB418A"/>
    <w:rsid w:val="00CB41FF"/>
    <w:rsid w:val="00CB4259"/>
    <w:rsid w:val="00CB42D0"/>
    <w:rsid w:val="00CB4558"/>
    <w:rsid w:val="00CB46A3"/>
    <w:rsid w:val="00CB46A7"/>
    <w:rsid w:val="00CB4BF3"/>
    <w:rsid w:val="00CB5093"/>
    <w:rsid w:val="00CB53EB"/>
    <w:rsid w:val="00CB5784"/>
    <w:rsid w:val="00CB59FC"/>
    <w:rsid w:val="00CB5CE9"/>
    <w:rsid w:val="00CB5EDC"/>
    <w:rsid w:val="00CB5F44"/>
    <w:rsid w:val="00CB607D"/>
    <w:rsid w:val="00CB608F"/>
    <w:rsid w:val="00CB63AF"/>
    <w:rsid w:val="00CB63DE"/>
    <w:rsid w:val="00CB6822"/>
    <w:rsid w:val="00CB70A8"/>
    <w:rsid w:val="00CB73F6"/>
    <w:rsid w:val="00CB73F9"/>
    <w:rsid w:val="00CB747C"/>
    <w:rsid w:val="00CB76FB"/>
    <w:rsid w:val="00CB7B47"/>
    <w:rsid w:val="00CB7C26"/>
    <w:rsid w:val="00CB7E92"/>
    <w:rsid w:val="00CB7F0E"/>
    <w:rsid w:val="00CB7F96"/>
    <w:rsid w:val="00CC01EB"/>
    <w:rsid w:val="00CC04DF"/>
    <w:rsid w:val="00CC0CB3"/>
    <w:rsid w:val="00CC145D"/>
    <w:rsid w:val="00CC1CDD"/>
    <w:rsid w:val="00CC1E9E"/>
    <w:rsid w:val="00CC20B8"/>
    <w:rsid w:val="00CC212F"/>
    <w:rsid w:val="00CC228B"/>
    <w:rsid w:val="00CC22B3"/>
    <w:rsid w:val="00CC2827"/>
    <w:rsid w:val="00CC291F"/>
    <w:rsid w:val="00CC2958"/>
    <w:rsid w:val="00CC2CC2"/>
    <w:rsid w:val="00CC2DC3"/>
    <w:rsid w:val="00CC2E65"/>
    <w:rsid w:val="00CC2F90"/>
    <w:rsid w:val="00CC35CA"/>
    <w:rsid w:val="00CC3774"/>
    <w:rsid w:val="00CC38B2"/>
    <w:rsid w:val="00CC3AE5"/>
    <w:rsid w:val="00CC3E48"/>
    <w:rsid w:val="00CC3F96"/>
    <w:rsid w:val="00CC4658"/>
    <w:rsid w:val="00CC4A37"/>
    <w:rsid w:val="00CC4DAA"/>
    <w:rsid w:val="00CC4F26"/>
    <w:rsid w:val="00CC525E"/>
    <w:rsid w:val="00CC530B"/>
    <w:rsid w:val="00CC586A"/>
    <w:rsid w:val="00CC5A05"/>
    <w:rsid w:val="00CC5AAC"/>
    <w:rsid w:val="00CC601C"/>
    <w:rsid w:val="00CC61E2"/>
    <w:rsid w:val="00CC62CB"/>
    <w:rsid w:val="00CC62EE"/>
    <w:rsid w:val="00CC632F"/>
    <w:rsid w:val="00CC682F"/>
    <w:rsid w:val="00CC6924"/>
    <w:rsid w:val="00CC7875"/>
    <w:rsid w:val="00CC7BFA"/>
    <w:rsid w:val="00CD02F5"/>
    <w:rsid w:val="00CD0445"/>
    <w:rsid w:val="00CD04B3"/>
    <w:rsid w:val="00CD060E"/>
    <w:rsid w:val="00CD09A5"/>
    <w:rsid w:val="00CD0BE5"/>
    <w:rsid w:val="00CD0D7D"/>
    <w:rsid w:val="00CD1052"/>
    <w:rsid w:val="00CD107C"/>
    <w:rsid w:val="00CD10B4"/>
    <w:rsid w:val="00CD10D5"/>
    <w:rsid w:val="00CD1863"/>
    <w:rsid w:val="00CD1A2F"/>
    <w:rsid w:val="00CD1A8F"/>
    <w:rsid w:val="00CD2188"/>
    <w:rsid w:val="00CD23E3"/>
    <w:rsid w:val="00CD2883"/>
    <w:rsid w:val="00CD2A89"/>
    <w:rsid w:val="00CD2C36"/>
    <w:rsid w:val="00CD2D9E"/>
    <w:rsid w:val="00CD2EFA"/>
    <w:rsid w:val="00CD3848"/>
    <w:rsid w:val="00CD38C9"/>
    <w:rsid w:val="00CD3A1D"/>
    <w:rsid w:val="00CD3F6C"/>
    <w:rsid w:val="00CD41AD"/>
    <w:rsid w:val="00CD41B9"/>
    <w:rsid w:val="00CD43C4"/>
    <w:rsid w:val="00CD4447"/>
    <w:rsid w:val="00CD476A"/>
    <w:rsid w:val="00CD4819"/>
    <w:rsid w:val="00CD49DD"/>
    <w:rsid w:val="00CD4A6B"/>
    <w:rsid w:val="00CD4AFE"/>
    <w:rsid w:val="00CD4BF3"/>
    <w:rsid w:val="00CD4E29"/>
    <w:rsid w:val="00CD5406"/>
    <w:rsid w:val="00CD5847"/>
    <w:rsid w:val="00CD5A01"/>
    <w:rsid w:val="00CD5DDA"/>
    <w:rsid w:val="00CD5E55"/>
    <w:rsid w:val="00CD5E86"/>
    <w:rsid w:val="00CD6189"/>
    <w:rsid w:val="00CD655F"/>
    <w:rsid w:val="00CD6CA5"/>
    <w:rsid w:val="00CD71C9"/>
    <w:rsid w:val="00CD7496"/>
    <w:rsid w:val="00CE05F2"/>
    <w:rsid w:val="00CE090A"/>
    <w:rsid w:val="00CE09B6"/>
    <w:rsid w:val="00CE0D51"/>
    <w:rsid w:val="00CE0F09"/>
    <w:rsid w:val="00CE0F85"/>
    <w:rsid w:val="00CE1125"/>
    <w:rsid w:val="00CE175E"/>
    <w:rsid w:val="00CE192C"/>
    <w:rsid w:val="00CE1B94"/>
    <w:rsid w:val="00CE1BA7"/>
    <w:rsid w:val="00CE21FE"/>
    <w:rsid w:val="00CE229B"/>
    <w:rsid w:val="00CE2539"/>
    <w:rsid w:val="00CE29A5"/>
    <w:rsid w:val="00CE2E71"/>
    <w:rsid w:val="00CE33DC"/>
    <w:rsid w:val="00CE34DC"/>
    <w:rsid w:val="00CE381C"/>
    <w:rsid w:val="00CE40D2"/>
    <w:rsid w:val="00CE42E3"/>
    <w:rsid w:val="00CE430A"/>
    <w:rsid w:val="00CE4522"/>
    <w:rsid w:val="00CE4A79"/>
    <w:rsid w:val="00CE4AC7"/>
    <w:rsid w:val="00CE4D0E"/>
    <w:rsid w:val="00CE4E06"/>
    <w:rsid w:val="00CE4FE3"/>
    <w:rsid w:val="00CE547B"/>
    <w:rsid w:val="00CE5905"/>
    <w:rsid w:val="00CE5B12"/>
    <w:rsid w:val="00CE5D05"/>
    <w:rsid w:val="00CE5D29"/>
    <w:rsid w:val="00CE5EDE"/>
    <w:rsid w:val="00CE5F66"/>
    <w:rsid w:val="00CE6182"/>
    <w:rsid w:val="00CE66B7"/>
    <w:rsid w:val="00CE6892"/>
    <w:rsid w:val="00CE6ECC"/>
    <w:rsid w:val="00CE727C"/>
    <w:rsid w:val="00CE7308"/>
    <w:rsid w:val="00CE7A20"/>
    <w:rsid w:val="00CE7A51"/>
    <w:rsid w:val="00CF0234"/>
    <w:rsid w:val="00CF0315"/>
    <w:rsid w:val="00CF07C6"/>
    <w:rsid w:val="00CF0A76"/>
    <w:rsid w:val="00CF1073"/>
    <w:rsid w:val="00CF1454"/>
    <w:rsid w:val="00CF14D5"/>
    <w:rsid w:val="00CF154A"/>
    <w:rsid w:val="00CF15C3"/>
    <w:rsid w:val="00CF1985"/>
    <w:rsid w:val="00CF19EE"/>
    <w:rsid w:val="00CF1AC7"/>
    <w:rsid w:val="00CF1B22"/>
    <w:rsid w:val="00CF1BB8"/>
    <w:rsid w:val="00CF1C9C"/>
    <w:rsid w:val="00CF1E8E"/>
    <w:rsid w:val="00CF1FFF"/>
    <w:rsid w:val="00CF217C"/>
    <w:rsid w:val="00CF21A6"/>
    <w:rsid w:val="00CF222A"/>
    <w:rsid w:val="00CF2A20"/>
    <w:rsid w:val="00CF2C31"/>
    <w:rsid w:val="00CF2C53"/>
    <w:rsid w:val="00CF30B9"/>
    <w:rsid w:val="00CF30BC"/>
    <w:rsid w:val="00CF3246"/>
    <w:rsid w:val="00CF33A0"/>
    <w:rsid w:val="00CF3493"/>
    <w:rsid w:val="00CF34FA"/>
    <w:rsid w:val="00CF365A"/>
    <w:rsid w:val="00CF3701"/>
    <w:rsid w:val="00CF3967"/>
    <w:rsid w:val="00CF42ED"/>
    <w:rsid w:val="00CF4421"/>
    <w:rsid w:val="00CF4446"/>
    <w:rsid w:val="00CF4871"/>
    <w:rsid w:val="00CF4946"/>
    <w:rsid w:val="00CF4A8B"/>
    <w:rsid w:val="00CF4AB5"/>
    <w:rsid w:val="00CF4DFF"/>
    <w:rsid w:val="00CF4E0C"/>
    <w:rsid w:val="00CF4E30"/>
    <w:rsid w:val="00CF4FAE"/>
    <w:rsid w:val="00CF52CC"/>
    <w:rsid w:val="00CF53B9"/>
    <w:rsid w:val="00CF5557"/>
    <w:rsid w:val="00CF583F"/>
    <w:rsid w:val="00CF5B89"/>
    <w:rsid w:val="00CF60CD"/>
    <w:rsid w:val="00CF61A8"/>
    <w:rsid w:val="00CF62FD"/>
    <w:rsid w:val="00CF6471"/>
    <w:rsid w:val="00CF6596"/>
    <w:rsid w:val="00CF6782"/>
    <w:rsid w:val="00CF67BC"/>
    <w:rsid w:val="00CF69B0"/>
    <w:rsid w:val="00CF6CCB"/>
    <w:rsid w:val="00CF6D7C"/>
    <w:rsid w:val="00CF6FBF"/>
    <w:rsid w:val="00CF70A9"/>
    <w:rsid w:val="00CF712B"/>
    <w:rsid w:val="00CF7420"/>
    <w:rsid w:val="00CF7452"/>
    <w:rsid w:val="00D005C2"/>
    <w:rsid w:val="00D006E8"/>
    <w:rsid w:val="00D007B5"/>
    <w:rsid w:val="00D008CE"/>
    <w:rsid w:val="00D00D9B"/>
    <w:rsid w:val="00D0106D"/>
    <w:rsid w:val="00D01296"/>
    <w:rsid w:val="00D0138A"/>
    <w:rsid w:val="00D01832"/>
    <w:rsid w:val="00D0201D"/>
    <w:rsid w:val="00D021C1"/>
    <w:rsid w:val="00D02268"/>
    <w:rsid w:val="00D02785"/>
    <w:rsid w:val="00D02810"/>
    <w:rsid w:val="00D02F06"/>
    <w:rsid w:val="00D02F36"/>
    <w:rsid w:val="00D034DA"/>
    <w:rsid w:val="00D03638"/>
    <w:rsid w:val="00D03C29"/>
    <w:rsid w:val="00D03C49"/>
    <w:rsid w:val="00D042CB"/>
    <w:rsid w:val="00D04CDB"/>
    <w:rsid w:val="00D04F0C"/>
    <w:rsid w:val="00D0515F"/>
    <w:rsid w:val="00D0525A"/>
    <w:rsid w:val="00D0545F"/>
    <w:rsid w:val="00D05515"/>
    <w:rsid w:val="00D05548"/>
    <w:rsid w:val="00D05A46"/>
    <w:rsid w:val="00D05A68"/>
    <w:rsid w:val="00D05C31"/>
    <w:rsid w:val="00D05D78"/>
    <w:rsid w:val="00D05D91"/>
    <w:rsid w:val="00D05DFF"/>
    <w:rsid w:val="00D05E82"/>
    <w:rsid w:val="00D05ED7"/>
    <w:rsid w:val="00D0624B"/>
    <w:rsid w:val="00D062D3"/>
    <w:rsid w:val="00D06355"/>
    <w:rsid w:val="00D06400"/>
    <w:rsid w:val="00D066EB"/>
    <w:rsid w:val="00D06CC9"/>
    <w:rsid w:val="00D0712B"/>
    <w:rsid w:val="00D07190"/>
    <w:rsid w:val="00D0740D"/>
    <w:rsid w:val="00D07520"/>
    <w:rsid w:val="00D07696"/>
    <w:rsid w:val="00D07A39"/>
    <w:rsid w:val="00D07B88"/>
    <w:rsid w:val="00D07CE8"/>
    <w:rsid w:val="00D10473"/>
    <w:rsid w:val="00D1049A"/>
    <w:rsid w:val="00D10D1C"/>
    <w:rsid w:val="00D10DE3"/>
    <w:rsid w:val="00D11004"/>
    <w:rsid w:val="00D11308"/>
    <w:rsid w:val="00D1165C"/>
    <w:rsid w:val="00D11744"/>
    <w:rsid w:val="00D1192F"/>
    <w:rsid w:val="00D11A99"/>
    <w:rsid w:val="00D11B0B"/>
    <w:rsid w:val="00D11B7A"/>
    <w:rsid w:val="00D11CDB"/>
    <w:rsid w:val="00D11D5F"/>
    <w:rsid w:val="00D11D82"/>
    <w:rsid w:val="00D11EBB"/>
    <w:rsid w:val="00D11F67"/>
    <w:rsid w:val="00D1219F"/>
    <w:rsid w:val="00D12395"/>
    <w:rsid w:val="00D12912"/>
    <w:rsid w:val="00D1295E"/>
    <w:rsid w:val="00D12C60"/>
    <w:rsid w:val="00D12F3E"/>
    <w:rsid w:val="00D12F51"/>
    <w:rsid w:val="00D12F5C"/>
    <w:rsid w:val="00D12FC3"/>
    <w:rsid w:val="00D130A5"/>
    <w:rsid w:val="00D1316B"/>
    <w:rsid w:val="00D131CE"/>
    <w:rsid w:val="00D13858"/>
    <w:rsid w:val="00D13955"/>
    <w:rsid w:val="00D13A73"/>
    <w:rsid w:val="00D13AA0"/>
    <w:rsid w:val="00D13AFC"/>
    <w:rsid w:val="00D13D15"/>
    <w:rsid w:val="00D13D51"/>
    <w:rsid w:val="00D13E18"/>
    <w:rsid w:val="00D13F33"/>
    <w:rsid w:val="00D14035"/>
    <w:rsid w:val="00D14152"/>
    <w:rsid w:val="00D14735"/>
    <w:rsid w:val="00D147E7"/>
    <w:rsid w:val="00D14918"/>
    <w:rsid w:val="00D14EF9"/>
    <w:rsid w:val="00D151F7"/>
    <w:rsid w:val="00D1579D"/>
    <w:rsid w:val="00D15A7A"/>
    <w:rsid w:val="00D15B0B"/>
    <w:rsid w:val="00D15D61"/>
    <w:rsid w:val="00D15F69"/>
    <w:rsid w:val="00D16644"/>
    <w:rsid w:val="00D16656"/>
    <w:rsid w:val="00D16BDC"/>
    <w:rsid w:val="00D16EC3"/>
    <w:rsid w:val="00D17295"/>
    <w:rsid w:val="00D173F1"/>
    <w:rsid w:val="00D17ABE"/>
    <w:rsid w:val="00D17E45"/>
    <w:rsid w:val="00D20230"/>
    <w:rsid w:val="00D20386"/>
    <w:rsid w:val="00D2063C"/>
    <w:rsid w:val="00D20957"/>
    <w:rsid w:val="00D20B18"/>
    <w:rsid w:val="00D21032"/>
    <w:rsid w:val="00D2109C"/>
    <w:rsid w:val="00D2112A"/>
    <w:rsid w:val="00D21516"/>
    <w:rsid w:val="00D218A7"/>
    <w:rsid w:val="00D222F9"/>
    <w:rsid w:val="00D226A0"/>
    <w:rsid w:val="00D22875"/>
    <w:rsid w:val="00D228CF"/>
    <w:rsid w:val="00D229DE"/>
    <w:rsid w:val="00D22BE5"/>
    <w:rsid w:val="00D22C18"/>
    <w:rsid w:val="00D22EB0"/>
    <w:rsid w:val="00D23227"/>
    <w:rsid w:val="00D23252"/>
    <w:rsid w:val="00D23697"/>
    <w:rsid w:val="00D238A2"/>
    <w:rsid w:val="00D23999"/>
    <w:rsid w:val="00D23A65"/>
    <w:rsid w:val="00D23B51"/>
    <w:rsid w:val="00D240ED"/>
    <w:rsid w:val="00D2438E"/>
    <w:rsid w:val="00D2441A"/>
    <w:rsid w:val="00D245A9"/>
    <w:rsid w:val="00D24D2E"/>
    <w:rsid w:val="00D24E68"/>
    <w:rsid w:val="00D24FF8"/>
    <w:rsid w:val="00D251EA"/>
    <w:rsid w:val="00D2540B"/>
    <w:rsid w:val="00D25984"/>
    <w:rsid w:val="00D25B86"/>
    <w:rsid w:val="00D25D68"/>
    <w:rsid w:val="00D262A8"/>
    <w:rsid w:val="00D263A7"/>
    <w:rsid w:val="00D2674D"/>
    <w:rsid w:val="00D26797"/>
    <w:rsid w:val="00D268D0"/>
    <w:rsid w:val="00D271E5"/>
    <w:rsid w:val="00D273C5"/>
    <w:rsid w:val="00D27437"/>
    <w:rsid w:val="00D2750A"/>
    <w:rsid w:val="00D2778F"/>
    <w:rsid w:val="00D2791F"/>
    <w:rsid w:val="00D279FA"/>
    <w:rsid w:val="00D27B92"/>
    <w:rsid w:val="00D27D99"/>
    <w:rsid w:val="00D27F34"/>
    <w:rsid w:val="00D3072C"/>
    <w:rsid w:val="00D30744"/>
    <w:rsid w:val="00D30EF2"/>
    <w:rsid w:val="00D313A0"/>
    <w:rsid w:val="00D31FA1"/>
    <w:rsid w:val="00D321CB"/>
    <w:rsid w:val="00D32247"/>
    <w:rsid w:val="00D32373"/>
    <w:rsid w:val="00D327C4"/>
    <w:rsid w:val="00D331BF"/>
    <w:rsid w:val="00D333C9"/>
    <w:rsid w:val="00D333EB"/>
    <w:rsid w:val="00D3344B"/>
    <w:rsid w:val="00D3367D"/>
    <w:rsid w:val="00D33963"/>
    <w:rsid w:val="00D339A5"/>
    <w:rsid w:val="00D33B5B"/>
    <w:rsid w:val="00D33B69"/>
    <w:rsid w:val="00D33E15"/>
    <w:rsid w:val="00D342E1"/>
    <w:rsid w:val="00D34318"/>
    <w:rsid w:val="00D34376"/>
    <w:rsid w:val="00D34A37"/>
    <w:rsid w:val="00D34A5D"/>
    <w:rsid w:val="00D34DA5"/>
    <w:rsid w:val="00D34F90"/>
    <w:rsid w:val="00D34FD4"/>
    <w:rsid w:val="00D35E54"/>
    <w:rsid w:val="00D36860"/>
    <w:rsid w:val="00D369A0"/>
    <w:rsid w:val="00D3700D"/>
    <w:rsid w:val="00D37432"/>
    <w:rsid w:val="00D374F4"/>
    <w:rsid w:val="00D37602"/>
    <w:rsid w:val="00D3762C"/>
    <w:rsid w:val="00D3769B"/>
    <w:rsid w:val="00D378AD"/>
    <w:rsid w:val="00D37E73"/>
    <w:rsid w:val="00D40065"/>
    <w:rsid w:val="00D4013E"/>
    <w:rsid w:val="00D4064B"/>
    <w:rsid w:val="00D40762"/>
    <w:rsid w:val="00D407C1"/>
    <w:rsid w:val="00D40C96"/>
    <w:rsid w:val="00D40D95"/>
    <w:rsid w:val="00D40D9E"/>
    <w:rsid w:val="00D40DDF"/>
    <w:rsid w:val="00D40E4B"/>
    <w:rsid w:val="00D40E98"/>
    <w:rsid w:val="00D4100D"/>
    <w:rsid w:val="00D41048"/>
    <w:rsid w:val="00D41094"/>
    <w:rsid w:val="00D411FE"/>
    <w:rsid w:val="00D414D9"/>
    <w:rsid w:val="00D41EF5"/>
    <w:rsid w:val="00D420AF"/>
    <w:rsid w:val="00D42202"/>
    <w:rsid w:val="00D422FF"/>
    <w:rsid w:val="00D427AC"/>
    <w:rsid w:val="00D42C21"/>
    <w:rsid w:val="00D42C25"/>
    <w:rsid w:val="00D42C53"/>
    <w:rsid w:val="00D42D6A"/>
    <w:rsid w:val="00D42DCA"/>
    <w:rsid w:val="00D42DCB"/>
    <w:rsid w:val="00D430CE"/>
    <w:rsid w:val="00D431E1"/>
    <w:rsid w:val="00D43380"/>
    <w:rsid w:val="00D43582"/>
    <w:rsid w:val="00D436D3"/>
    <w:rsid w:val="00D436EB"/>
    <w:rsid w:val="00D438E1"/>
    <w:rsid w:val="00D43959"/>
    <w:rsid w:val="00D439E1"/>
    <w:rsid w:val="00D43C2E"/>
    <w:rsid w:val="00D43EB8"/>
    <w:rsid w:val="00D440CE"/>
    <w:rsid w:val="00D44138"/>
    <w:rsid w:val="00D4418E"/>
    <w:rsid w:val="00D4423E"/>
    <w:rsid w:val="00D44BFE"/>
    <w:rsid w:val="00D44D03"/>
    <w:rsid w:val="00D44D6F"/>
    <w:rsid w:val="00D44E5C"/>
    <w:rsid w:val="00D45547"/>
    <w:rsid w:val="00D460A8"/>
    <w:rsid w:val="00D460CE"/>
    <w:rsid w:val="00D46398"/>
    <w:rsid w:val="00D46412"/>
    <w:rsid w:val="00D46BE2"/>
    <w:rsid w:val="00D46E9E"/>
    <w:rsid w:val="00D47336"/>
    <w:rsid w:val="00D475E8"/>
    <w:rsid w:val="00D47651"/>
    <w:rsid w:val="00D4793D"/>
    <w:rsid w:val="00D47C31"/>
    <w:rsid w:val="00D47D7E"/>
    <w:rsid w:val="00D5012A"/>
    <w:rsid w:val="00D50471"/>
    <w:rsid w:val="00D50538"/>
    <w:rsid w:val="00D50877"/>
    <w:rsid w:val="00D50938"/>
    <w:rsid w:val="00D509CF"/>
    <w:rsid w:val="00D50AB8"/>
    <w:rsid w:val="00D50ED5"/>
    <w:rsid w:val="00D5129A"/>
    <w:rsid w:val="00D51A61"/>
    <w:rsid w:val="00D51D18"/>
    <w:rsid w:val="00D51DBE"/>
    <w:rsid w:val="00D51E6F"/>
    <w:rsid w:val="00D51F3C"/>
    <w:rsid w:val="00D52325"/>
    <w:rsid w:val="00D52534"/>
    <w:rsid w:val="00D52741"/>
    <w:rsid w:val="00D52B7C"/>
    <w:rsid w:val="00D52DA1"/>
    <w:rsid w:val="00D53348"/>
    <w:rsid w:val="00D5344C"/>
    <w:rsid w:val="00D538B5"/>
    <w:rsid w:val="00D53A22"/>
    <w:rsid w:val="00D53B4E"/>
    <w:rsid w:val="00D53BC6"/>
    <w:rsid w:val="00D53F07"/>
    <w:rsid w:val="00D54016"/>
    <w:rsid w:val="00D541BE"/>
    <w:rsid w:val="00D5423C"/>
    <w:rsid w:val="00D54421"/>
    <w:rsid w:val="00D545B5"/>
    <w:rsid w:val="00D54624"/>
    <w:rsid w:val="00D54746"/>
    <w:rsid w:val="00D54A2A"/>
    <w:rsid w:val="00D54B93"/>
    <w:rsid w:val="00D5510A"/>
    <w:rsid w:val="00D552ED"/>
    <w:rsid w:val="00D559CC"/>
    <w:rsid w:val="00D55BDD"/>
    <w:rsid w:val="00D560CE"/>
    <w:rsid w:val="00D56250"/>
    <w:rsid w:val="00D56536"/>
    <w:rsid w:val="00D5655E"/>
    <w:rsid w:val="00D56988"/>
    <w:rsid w:val="00D56B4C"/>
    <w:rsid w:val="00D56C1E"/>
    <w:rsid w:val="00D57286"/>
    <w:rsid w:val="00D572B9"/>
    <w:rsid w:val="00D57372"/>
    <w:rsid w:val="00D575E8"/>
    <w:rsid w:val="00D577DD"/>
    <w:rsid w:val="00D578F0"/>
    <w:rsid w:val="00D57B45"/>
    <w:rsid w:val="00D600C2"/>
    <w:rsid w:val="00D603FF"/>
    <w:rsid w:val="00D60866"/>
    <w:rsid w:val="00D60A13"/>
    <w:rsid w:val="00D60C4E"/>
    <w:rsid w:val="00D60DA6"/>
    <w:rsid w:val="00D60F4B"/>
    <w:rsid w:val="00D6116E"/>
    <w:rsid w:val="00D6157A"/>
    <w:rsid w:val="00D61714"/>
    <w:rsid w:val="00D61834"/>
    <w:rsid w:val="00D61844"/>
    <w:rsid w:val="00D6189E"/>
    <w:rsid w:val="00D61AFA"/>
    <w:rsid w:val="00D61E0A"/>
    <w:rsid w:val="00D62356"/>
    <w:rsid w:val="00D626E1"/>
    <w:rsid w:val="00D62AA5"/>
    <w:rsid w:val="00D62D92"/>
    <w:rsid w:val="00D62DBB"/>
    <w:rsid w:val="00D630C3"/>
    <w:rsid w:val="00D634F1"/>
    <w:rsid w:val="00D634FE"/>
    <w:rsid w:val="00D6364D"/>
    <w:rsid w:val="00D63754"/>
    <w:rsid w:val="00D6385B"/>
    <w:rsid w:val="00D63926"/>
    <w:rsid w:val="00D63B59"/>
    <w:rsid w:val="00D63C3F"/>
    <w:rsid w:val="00D63D0A"/>
    <w:rsid w:val="00D63DCF"/>
    <w:rsid w:val="00D63FF3"/>
    <w:rsid w:val="00D64526"/>
    <w:rsid w:val="00D64544"/>
    <w:rsid w:val="00D64716"/>
    <w:rsid w:val="00D64853"/>
    <w:rsid w:val="00D65068"/>
    <w:rsid w:val="00D650BC"/>
    <w:rsid w:val="00D656F1"/>
    <w:rsid w:val="00D65A1C"/>
    <w:rsid w:val="00D65D22"/>
    <w:rsid w:val="00D65E35"/>
    <w:rsid w:val="00D65F71"/>
    <w:rsid w:val="00D663D9"/>
    <w:rsid w:val="00D664A3"/>
    <w:rsid w:val="00D665C5"/>
    <w:rsid w:val="00D66713"/>
    <w:rsid w:val="00D66857"/>
    <w:rsid w:val="00D66B24"/>
    <w:rsid w:val="00D66B75"/>
    <w:rsid w:val="00D66E01"/>
    <w:rsid w:val="00D672DD"/>
    <w:rsid w:val="00D6732D"/>
    <w:rsid w:val="00D674AE"/>
    <w:rsid w:val="00D676EE"/>
    <w:rsid w:val="00D67B20"/>
    <w:rsid w:val="00D67DB1"/>
    <w:rsid w:val="00D67DDC"/>
    <w:rsid w:val="00D67FD1"/>
    <w:rsid w:val="00D7011B"/>
    <w:rsid w:val="00D7036C"/>
    <w:rsid w:val="00D705BD"/>
    <w:rsid w:val="00D706B3"/>
    <w:rsid w:val="00D707DD"/>
    <w:rsid w:val="00D70B4F"/>
    <w:rsid w:val="00D70C0B"/>
    <w:rsid w:val="00D70F63"/>
    <w:rsid w:val="00D71328"/>
    <w:rsid w:val="00D715AC"/>
    <w:rsid w:val="00D7185A"/>
    <w:rsid w:val="00D71FBD"/>
    <w:rsid w:val="00D7202E"/>
    <w:rsid w:val="00D7210D"/>
    <w:rsid w:val="00D726EE"/>
    <w:rsid w:val="00D72885"/>
    <w:rsid w:val="00D731B2"/>
    <w:rsid w:val="00D73592"/>
    <w:rsid w:val="00D736DA"/>
    <w:rsid w:val="00D73896"/>
    <w:rsid w:val="00D73A6B"/>
    <w:rsid w:val="00D73ACA"/>
    <w:rsid w:val="00D73CBF"/>
    <w:rsid w:val="00D74062"/>
    <w:rsid w:val="00D741BC"/>
    <w:rsid w:val="00D7430D"/>
    <w:rsid w:val="00D74BED"/>
    <w:rsid w:val="00D74F41"/>
    <w:rsid w:val="00D74FFA"/>
    <w:rsid w:val="00D75C1F"/>
    <w:rsid w:val="00D75DA9"/>
    <w:rsid w:val="00D75E09"/>
    <w:rsid w:val="00D75E85"/>
    <w:rsid w:val="00D75F1F"/>
    <w:rsid w:val="00D75F92"/>
    <w:rsid w:val="00D76415"/>
    <w:rsid w:val="00D76595"/>
    <w:rsid w:val="00D76609"/>
    <w:rsid w:val="00D76749"/>
    <w:rsid w:val="00D76874"/>
    <w:rsid w:val="00D76AE0"/>
    <w:rsid w:val="00D76FB3"/>
    <w:rsid w:val="00D7738B"/>
    <w:rsid w:val="00D773B4"/>
    <w:rsid w:val="00D7765C"/>
    <w:rsid w:val="00D77793"/>
    <w:rsid w:val="00D7796F"/>
    <w:rsid w:val="00D77C05"/>
    <w:rsid w:val="00D77FBB"/>
    <w:rsid w:val="00D80055"/>
    <w:rsid w:val="00D801D0"/>
    <w:rsid w:val="00D8081D"/>
    <w:rsid w:val="00D80837"/>
    <w:rsid w:val="00D80EEA"/>
    <w:rsid w:val="00D81519"/>
    <w:rsid w:val="00D81D49"/>
    <w:rsid w:val="00D8204E"/>
    <w:rsid w:val="00D82680"/>
    <w:rsid w:val="00D82BC7"/>
    <w:rsid w:val="00D82D71"/>
    <w:rsid w:val="00D82F4D"/>
    <w:rsid w:val="00D8337B"/>
    <w:rsid w:val="00D833FA"/>
    <w:rsid w:val="00D836C5"/>
    <w:rsid w:val="00D836CD"/>
    <w:rsid w:val="00D83749"/>
    <w:rsid w:val="00D8387A"/>
    <w:rsid w:val="00D839E6"/>
    <w:rsid w:val="00D83F8C"/>
    <w:rsid w:val="00D84139"/>
    <w:rsid w:val="00D842A7"/>
    <w:rsid w:val="00D84543"/>
    <w:rsid w:val="00D8469D"/>
    <w:rsid w:val="00D84AE6"/>
    <w:rsid w:val="00D84DDD"/>
    <w:rsid w:val="00D84E4A"/>
    <w:rsid w:val="00D85355"/>
    <w:rsid w:val="00D85483"/>
    <w:rsid w:val="00D85501"/>
    <w:rsid w:val="00D85939"/>
    <w:rsid w:val="00D8598D"/>
    <w:rsid w:val="00D85C64"/>
    <w:rsid w:val="00D85D7C"/>
    <w:rsid w:val="00D85E87"/>
    <w:rsid w:val="00D85EDC"/>
    <w:rsid w:val="00D86089"/>
    <w:rsid w:val="00D861A1"/>
    <w:rsid w:val="00D86805"/>
    <w:rsid w:val="00D86D75"/>
    <w:rsid w:val="00D87751"/>
    <w:rsid w:val="00D87782"/>
    <w:rsid w:val="00D87849"/>
    <w:rsid w:val="00D879AE"/>
    <w:rsid w:val="00D87B62"/>
    <w:rsid w:val="00D90326"/>
    <w:rsid w:val="00D90444"/>
    <w:rsid w:val="00D904E3"/>
    <w:rsid w:val="00D90595"/>
    <w:rsid w:val="00D9071A"/>
    <w:rsid w:val="00D90768"/>
    <w:rsid w:val="00D90C62"/>
    <w:rsid w:val="00D90E75"/>
    <w:rsid w:val="00D90F90"/>
    <w:rsid w:val="00D9103F"/>
    <w:rsid w:val="00D912C5"/>
    <w:rsid w:val="00D913A1"/>
    <w:rsid w:val="00D913E9"/>
    <w:rsid w:val="00D91758"/>
    <w:rsid w:val="00D91B1B"/>
    <w:rsid w:val="00D91CB6"/>
    <w:rsid w:val="00D91E5D"/>
    <w:rsid w:val="00D920B1"/>
    <w:rsid w:val="00D924BB"/>
    <w:rsid w:val="00D925CA"/>
    <w:rsid w:val="00D927FE"/>
    <w:rsid w:val="00D92813"/>
    <w:rsid w:val="00D92971"/>
    <w:rsid w:val="00D92BFB"/>
    <w:rsid w:val="00D92CAF"/>
    <w:rsid w:val="00D92D73"/>
    <w:rsid w:val="00D93189"/>
    <w:rsid w:val="00D93243"/>
    <w:rsid w:val="00D9331F"/>
    <w:rsid w:val="00D936AE"/>
    <w:rsid w:val="00D93A84"/>
    <w:rsid w:val="00D93DF7"/>
    <w:rsid w:val="00D93E43"/>
    <w:rsid w:val="00D93EBB"/>
    <w:rsid w:val="00D94748"/>
    <w:rsid w:val="00D9478D"/>
    <w:rsid w:val="00D94F9C"/>
    <w:rsid w:val="00D95642"/>
    <w:rsid w:val="00D95982"/>
    <w:rsid w:val="00D95A6E"/>
    <w:rsid w:val="00D95CEE"/>
    <w:rsid w:val="00D95D7E"/>
    <w:rsid w:val="00D95DE0"/>
    <w:rsid w:val="00D96126"/>
    <w:rsid w:val="00D9690E"/>
    <w:rsid w:val="00D96CEB"/>
    <w:rsid w:val="00D96EBC"/>
    <w:rsid w:val="00D96F0D"/>
    <w:rsid w:val="00D9723D"/>
    <w:rsid w:val="00D97381"/>
    <w:rsid w:val="00D97406"/>
    <w:rsid w:val="00D97A92"/>
    <w:rsid w:val="00D97BCA"/>
    <w:rsid w:val="00D97DC1"/>
    <w:rsid w:val="00D97EA1"/>
    <w:rsid w:val="00D97EAB"/>
    <w:rsid w:val="00D97F40"/>
    <w:rsid w:val="00DA0017"/>
    <w:rsid w:val="00DA009B"/>
    <w:rsid w:val="00DA03FD"/>
    <w:rsid w:val="00DA0802"/>
    <w:rsid w:val="00DA0F41"/>
    <w:rsid w:val="00DA1124"/>
    <w:rsid w:val="00DA1191"/>
    <w:rsid w:val="00DA12C8"/>
    <w:rsid w:val="00DA1454"/>
    <w:rsid w:val="00DA14FA"/>
    <w:rsid w:val="00DA1BE1"/>
    <w:rsid w:val="00DA1D9C"/>
    <w:rsid w:val="00DA1F03"/>
    <w:rsid w:val="00DA2675"/>
    <w:rsid w:val="00DA269B"/>
    <w:rsid w:val="00DA28A8"/>
    <w:rsid w:val="00DA2A29"/>
    <w:rsid w:val="00DA2CC1"/>
    <w:rsid w:val="00DA300F"/>
    <w:rsid w:val="00DA30C0"/>
    <w:rsid w:val="00DA3370"/>
    <w:rsid w:val="00DA3372"/>
    <w:rsid w:val="00DA34ED"/>
    <w:rsid w:val="00DA372D"/>
    <w:rsid w:val="00DA38A6"/>
    <w:rsid w:val="00DA394B"/>
    <w:rsid w:val="00DA3BBD"/>
    <w:rsid w:val="00DA3EEB"/>
    <w:rsid w:val="00DA455F"/>
    <w:rsid w:val="00DA4777"/>
    <w:rsid w:val="00DA4834"/>
    <w:rsid w:val="00DA4C23"/>
    <w:rsid w:val="00DA507D"/>
    <w:rsid w:val="00DA5168"/>
    <w:rsid w:val="00DA52BA"/>
    <w:rsid w:val="00DA53AC"/>
    <w:rsid w:val="00DA5911"/>
    <w:rsid w:val="00DA595F"/>
    <w:rsid w:val="00DA5D5C"/>
    <w:rsid w:val="00DA5EB7"/>
    <w:rsid w:val="00DA62CF"/>
    <w:rsid w:val="00DA62D7"/>
    <w:rsid w:val="00DA6724"/>
    <w:rsid w:val="00DA6933"/>
    <w:rsid w:val="00DA6D47"/>
    <w:rsid w:val="00DA6E46"/>
    <w:rsid w:val="00DA6FF8"/>
    <w:rsid w:val="00DA70D0"/>
    <w:rsid w:val="00DA722E"/>
    <w:rsid w:val="00DA73C4"/>
    <w:rsid w:val="00DA7724"/>
    <w:rsid w:val="00DA7733"/>
    <w:rsid w:val="00DA7B9B"/>
    <w:rsid w:val="00DA7C22"/>
    <w:rsid w:val="00DA7DD9"/>
    <w:rsid w:val="00DA7F3B"/>
    <w:rsid w:val="00DB0003"/>
    <w:rsid w:val="00DB0031"/>
    <w:rsid w:val="00DB0276"/>
    <w:rsid w:val="00DB0389"/>
    <w:rsid w:val="00DB04FD"/>
    <w:rsid w:val="00DB05D7"/>
    <w:rsid w:val="00DB085C"/>
    <w:rsid w:val="00DB08BC"/>
    <w:rsid w:val="00DB0A4B"/>
    <w:rsid w:val="00DB0D02"/>
    <w:rsid w:val="00DB1162"/>
    <w:rsid w:val="00DB1166"/>
    <w:rsid w:val="00DB16CA"/>
    <w:rsid w:val="00DB198D"/>
    <w:rsid w:val="00DB1E02"/>
    <w:rsid w:val="00DB230F"/>
    <w:rsid w:val="00DB2312"/>
    <w:rsid w:val="00DB23BC"/>
    <w:rsid w:val="00DB261A"/>
    <w:rsid w:val="00DB3105"/>
    <w:rsid w:val="00DB33A5"/>
    <w:rsid w:val="00DB33DF"/>
    <w:rsid w:val="00DB3841"/>
    <w:rsid w:val="00DB398E"/>
    <w:rsid w:val="00DB3D65"/>
    <w:rsid w:val="00DB3F66"/>
    <w:rsid w:val="00DB4127"/>
    <w:rsid w:val="00DB42A1"/>
    <w:rsid w:val="00DB4AA1"/>
    <w:rsid w:val="00DB4C32"/>
    <w:rsid w:val="00DB4C95"/>
    <w:rsid w:val="00DB4CF1"/>
    <w:rsid w:val="00DB4E41"/>
    <w:rsid w:val="00DB5A26"/>
    <w:rsid w:val="00DB5AD2"/>
    <w:rsid w:val="00DB5B68"/>
    <w:rsid w:val="00DB5F33"/>
    <w:rsid w:val="00DB6228"/>
    <w:rsid w:val="00DB6410"/>
    <w:rsid w:val="00DB64FE"/>
    <w:rsid w:val="00DB653A"/>
    <w:rsid w:val="00DB6570"/>
    <w:rsid w:val="00DB6837"/>
    <w:rsid w:val="00DB68E1"/>
    <w:rsid w:val="00DB6F2F"/>
    <w:rsid w:val="00DB70E3"/>
    <w:rsid w:val="00DB722D"/>
    <w:rsid w:val="00DB73E6"/>
    <w:rsid w:val="00DB78C9"/>
    <w:rsid w:val="00DB7930"/>
    <w:rsid w:val="00DB7960"/>
    <w:rsid w:val="00DB7A5E"/>
    <w:rsid w:val="00DB7B1A"/>
    <w:rsid w:val="00DB7D2A"/>
    <w:rsid w:val="00DB7D67"/>
    <w:rsid w:val="00DC02A3"/>
    <w:rsid w:val="00DC02EF"/>
    <w:rsid w:val="00DC0840"/>
    <w:rsid w:val="00DC0C74"/>
    <w:rsid w:val="00DC0ED8"/>
    <w:rsid w:val="00DC1929"/>
    <w:rsid w:val="00DC1A47"/>
    <w:rsid w:val="00DC1C2B"/>
    <w:rsid w:val="00DC1F36"/>
    <w:rsid w:val="00DC2AAB"/>
    <w:rsid w:val="00DC2CA2"/>
    <w:rsid w:val="00DC2F23"/>
    <w:rsid w:val="00DC3168"/>
    <w:rsid w:val="00DC36A6"/>
    <w:rsid w:val="00DC37CD"/>
    <w:rsid w:val="00DC3C27"/>
    <w:rsid w:val="00DC42BA"/>
    <w:rsid w:val="00DC4709"/>
    <w:rsid w:val="00DC483A"/>
    <w:rsid w:val="00DC49A4"/>
    <w:rsid w:val="00DC4CB9"/>
    <w:rsid w:val="00DC501A"/>
    <w:rsid w:val="00DC5206"/>
    <w:rsid w:val="00DC530B"/>
    <w:rsid w:val="00DC5695"/>
    <w:rsid w:val="00DC5BE4"/>
    <w:rsid w:val="00DC5D05"/>
    <w:rsid w:val="00DC5E4A"/>
    <w:rsid w:val="00DC6008"/>
    <w:rsid w:val="00DC617E"/>
    <w:rsid w:val="00DC6188"/>
    <w:rsid w:val="00DC6461"/>
    <w:rsid w:val="00DC64C4"/>
    <w:rsid w:val="00DC690A"/>
    <w:rsid w:val="00DC69A6"/>
    <w:rsid w:val="00DC6F12"/>
    <w:rsid w:val="00DC7103"/>
    <w:rsid w:val="00DC724A"/>
    <w:rsid w:val="00DC75A2"/>
    <w:rsid w:val="00DC796A"/>
    <w:rsid w:val="00DC79F0"/>
    <w:rsid w:val="00DC7A30"/>
    <w:rsid w:val="00DC7B92"/>
    <w:rsid w:val="00DC7BD1"/>
    <w:rsid w:val="00DC7C2C"/>
    <w:rsid w:val="00DC7FCB"/>
    <w:rsid w:val="00DD029C"/>
    <w:rsid w:val="00DD02CF"/>
    <w:rsid w:val="00DD0731"/>
    <w:rsid w:val="00DD0751"/>
    <w:rsid w:val="00DD07AC"/>
    <w:rsid w:val="00DD0C05"/>
    <w:rsid w:val="00DD0CBD"/>
    <w:rsid w:val="00DD0F4B"/>
    <w:rsid w:val="00DD152A"/>
    <w:rsid w:val="00DD1796"/>
    <w:rsid w:val="00DD18DD"/>
    <w:rsid w:val="00DD1C14"/>
    <w:rsid w:val="00DD2097"/>
    <w:rsid w:val="00DD25C2"/>
    <w:rsid w:val="00DD2C95"/>
    <w:rsid w:val="00DD2D00"/>
    <w:rsid w:val="00DD2F3B"/>
    <w:rsid w:val="00DD3770"/>
    <w:rsid w:val="00DD39B8"/>
    <w:rsid w:val="00DD4257"/>
    <w:rsid w:val="00DD42A7"/>
    <w:rsid w:val="00DD43D0"/>
    <w:rsid w:val="00DD4B3A"/>
    <w:rsid w:val="00DD530B"/>
    <w:rsid w:val="00DD5355"/>
    <w:rsid w:val="00DD5658"/>
    <w:rsid w:val="00DD56A3"/>
    <w:rsid w:val="00DD58B4"/>
    <w:rsid w:val="00DD5903"/>
    <w:rsid w:val="00DD5CB8"/>
    <w:rsid w:val="00DD5D6A"/>
    <w:rsid w:val="00DD5D7B"/>
    <w:rsid w:val="00DD6071"/>
    <w:rsid w:val="00DD6351"/>
    <w:rsid w:val="00DD63A9"/>
    <w:rsid w:val="00DD63DD"/>
    <w:rsid w:val="00DD645E"/>
    <w:rsid w:val="00DD6519"/>
    <w:rsid w:val="00DD6F4C"/>
    <w:rsid w:val="00DD73E6"/>
    <w:rsid w:val="00DD76CE"/>
    <w:rsid w:val="00DD79D0"/>
    <w:rsid w:val="00DD7EF3"/>
    <w:rsid w:val="00DD7FB9"/>
    <w:rsid w:val="00DE0328"/>
    <w:rsid w:val="00DE0653"/>
    <w:rsid w:val="00DE09BA"/>
    <w:rsid w:val="00DE132E"/>
    <w:rsid w:val="00DE134F"/>
    <w:rsid w:val="00DE177B"/>
    <w:rsid w:val="00DE1A7F"/>
    <w:rsid w:val="00DE2418"/>
    <w:rsid w:val="00DE25EE"/>
    <w:rsid w:val="00DE2E80"/>
    <w:rsid w:val="00DE30F2"/>
    <w:rsid w:val="00DE3456"/>
    <w:rsid w:val="00DE3888"/>
    <w:rsid w:val="00DE3C3B"/>
    <w:rsid w:val="00DE40FE"/>
    <w:rsid w:val="00DE4144"/>
    <w:rsid w:val="00DE47F7"/>
    <w:rsid w:val="00DE4AA0"/>
    <w:rsid w:val="00DE4BE8"/>
    <w:rsid w:val="00DE4D78"/>
    <w:rsid w:val="00DE4ECC"/>
    <w:rsid w:val="00DE5066"/>
    <w:rsid w:val="00DE525E"/>
    <w:rsid w:val="00DE54B6"/>
    <w:rsid w:val="00DE5700"/>
    <w:rsid w:val="00DE59E8"/>
    <w:rsid w:val="00DE5A67"/>
    <w:rsid w:val="00DE5D37"/>
    <w:rsid w:val="00DE6164"/>
    <w:rsid w:val="00DE6365"/>
    <w:rsid w:val="00DE637B"/>
    <w:rsid w:val="00DE64F6"/>
    <w:rsid w:val="00DE6A67"/>
    <w:rsid w:val="00DE6A9D"/>
    <w:rsid w:val="00DE6B20"/>
    <w:rsid w:val="00DE73B8"/>
    <w:rsid w:val="00DE741D"/>
    <w:rsid w:val="00DE7562"/>
    <w:rsid w:val="00DE77E5"/>
    <w:rsid w:val="00DE7824"/>
    <w:rsid w:val="00DF012D"/>
    <w:rsid w:val="00DF0218"/>
    <w:rsid w:val="00DF02FD"/>
    <w:rsid w:val="00DF0305"/>
    <w:rsid w:val="00DF0786"/>
    <w:rsid w:val="00DF0879"/>
    <w:rsid w:val="00DF0C6A"/>
    <w:rsid w:val="00DF11E3"/>
    <w:rsid w:val="00DF1261"/>
    <w:rsid w:val="00DF12DD"/>
    <w:rsid w:val="00DF136A"/>
    <w:rsid w:val="00DF16B0"/>
    <w:rsid w:val="00DF1766"/>
    <w:rsid w:val="00DF1BFC"/>
    <w:rsid w:val="00DF1CCD"/>
    <w:rsid w:val="00DF239E"/>
    <w:rsid w:val="00DF264D"/>
    <w:rsid w:val="00DF2AEB"/>
    <w:rsid w:val="00DF2BB8"/>
    <w:rsid w:val="00DF2CD7"/>
    <w:rsid w:val="00DF2FC3"/>
    <w:rsid w:val="00DF308A"/>
    <w:rsid w:val="00DF3425"/>
    <w:rsid w:val="00DF3427"/>
    <w:rsid w:val="00DF38C5"/>
    <w:rsid w:val="00DF3B58"/>
    <w:rsid w:val="00DF3F01"/>
    <w:rsid w:val="00DF46DC"/>
    <w:rsid w:val="00DF4777"/>
    <w:rsid w:val="00DF49C6"/>
    <w:rsid w:val="00DF4C3C"/>
    <w:rsid w:val="00DF4C52"/>
    <w:rsid w:val="00DF4CC4"/>
    <w:rsid w:val="00DF4FEF"/>
    <w:rsid w:val="00DF5110"/>
    <w:rsid w:val="00DF5154"/>
    <w:rsid w:val="00DF516E"/>
    <w:rsid w:val="00DF555D"/>
    <w:rsid w:val="00DF5894"/>
    <w:rsid w:val="00DF59C9"/>
    <w:rsid w:val="00DF5AD7"/>
    <w:rsid w:val="00DF5B9D"/>
    <w:rsid w:val="00DF5D98"/>
    <w:rsid w:val="00DF628C"/>
    <w:rsid w:val="00DF6308"/>
    <w:rsid w:val="00DF653B"/>
    <w:rsid w:val="00DF67AC"/>
    <w:rsid w:val="00DF694E"/>
    <w:rsid w:val="00DF6A1D"/>
    <w:rsid w:val="00DF6B7A"/>
    <w:rsid w:val="00DF6BEF"/>
    <w:rsid w:val="00DF6C8B"/>
    <w:rsid w:val="00DF6CDC"/>
    <w:rsid w:val="00DF718E"/>
    <w:rsid w:val="00DF71D8"/>
    <w:rsid w:val="00DF74E8"/>
    <w:rsid w:val="00DF7563"/>
    <w:rsid w:val="00DF779E"/>
    <w:rsid w:val="00E0041A"/>
    <w:rsid w:val="00E006D0"/>
    <w:rsid w:val="00E00B0B"/>
    <w:rsid w:val="00E00BFA"/>
    <w:rsid w:val="00E00CEE"/>
    <w:rsid w:val="00E00ED7"/>
    <w:rsid w:val="00E00F9E"/>
    <w:rsid w:val="00E013FD"/>
    <w:rsid w:val="00E014A6"/>
    <w:rsid w:val="00E01574"/>
    <w:rsid w:val="00E0157A"/>
    <w:rsid w:val="00E017E6"/>
    <w:rsid w:val="00E01EFC"/>
    <w:rsid w:val="00E01F09"/>
    <w:rsid w:val="00E02610"/>
    <w:rsid w:val="00E02680"/>
    <w:rsid w:val="00E02A8F"/>
    <w:rsid w:val="00E03102"/>
    <w:rsid w:val="00E039C2"/>
    <w:rsid w:val="00E03BB6"/>
    <w:rsid w:val="00E03CAA"/>
    <w:rsid w:val="00E03D38"/>
    <w:rsid w:val="00E03D70"/>
    <w:rsid w:val="00E03E19"/>
    <w:rsid w:val="00E0401D"/>
    <w:rsid w:val="00E040F8"/>
    <w:rsid w:val="00E04826"/>
    <w:rsid w:val="00E04FC9"/>
    <w:rsid w:val="00E0525F"/>
    <w:rsid w:val="00E052CE"/>
    <w:rsid w:val="00E05C26"/>
    <w:rsid w:val="00E05C43"/>
    <w:rsid w:val="00E05FC4"/>
    <w:rsid w:val="00E06125"/>
    <w:rsid w:val="00E06321"/>
    <w:rsid w:val="00E064D8"/>
    <w:rsid w:val="00E06550"/>
    <w:rsid w:val="00E06723"/>
    <w:rsid w:val="00E0677C"/>
    <w:rsid w:val="00E067E4"/>
    <w:rsid w:val="00E06973"/>
    <w:rsid w:val="00E06B2D"/>
    <w:rsid w:val="00E06C0A"/>
    <w:rsid w:val="00E06FB1"/>
    <w:rsid w:val="00E070B1"/>
    <w:rsid w:val="00E07322"/>
    <w:rsid w:val="00E07706"/>
    <w:rsid w:val="00E07979"/>
    <w:rsid w:val="00E079FF"/>
    <w:rsid w:val="00E07B2A"/>
    <w:rsid w:val="00E07D8A"/>
    <w:rsid w:val="00E10276"/>
    <w:rsid w:val="00E10643"/>
    <w:rsid w:val="00E10829"/>
    <w:rsid w:val="00E10ED1"/>
    <w:rsid w:val="00E11108"/>
    <w:rsid w:val="00E11516"/>
    <w:rsid w:val="00E119B3"/>
    <w:rsid w:val="00E11DCC"/>
    <w:rsid w:val="00E11F8D"/>
    <w:rsid w:val="00E1249C"/>
    <w:rsid w:val="00E12591"/>
    <w:rsid w:val="00E12737"/>
    <w:rsid w:val="00E12AF9"/>
    <w:rsid w:val="00E12CF6"/>
    <w:rsid w:val="00E12DB9"/>
    <w:rsid w:val="00E12F2F"/>
    <w:rsid w:val="00E12F9A"/>
    <w:rsid w:val="00E13220"/>
    <w:rsid w:val="00E13A9E"/>
    <w:rsid w:val="00E142FE"/>
    <w:rsid w:val="00E146E4"/>
    <w:rsid w:val="00E14995"/>
    <w:rsid w:val="00E149BB"/>
    <w:rsid w:val="00E14C73"/>
    <w:rsid w:val="00E14DD9"/>
    <w:rsid w:val="00E152A5"/>
    <w:rsid w:val="00E154AC"/>
    <w:rsid w:val="00E15E09"/>
    <w:rsid w:val="00E16307"/>
    <w:rsid w:val="00E16382"/>
    <w:rsid w:val="00E163CB"/>
    <w:rsid w:val="00E16656"/>
    <w:rsid w:val="00E169F9"/>
    <w:rsid w:val="00E16A16"/>
    <w:rsid w:val="00E16FF8"/>
    <w:rsid w:val="00E17227"/>
    <w:rsid w:val="00E17400"/>
    <w:rsid w:val="00E176D5"/>
    <w:rsid w:val="00E1790C"/>
    <w:rsid w:val="00E17B08"/>
    <w:rsid w:val="00E17B67"/>
    <w:rsid w:val="00E17F91"/>
    <w:rsid w:val="00E202FE"/>
    <w:rsid w:val="00E205A8"/>
    <w:rsid w:val="00E20624"/>
    <w:rsid w:val="00E208A7"/>
    <w:rsid w:val="00E2091B"/>
    <w:rsid w:val="00E20A25"/>
    <w:rsid w:val="00E21315"/>
    <w:rsid w:val="00E214BF"/>
    <w:rsid w:val="00E21DCD"/>
    <w:rsid w:val="00E22055"/>
    <w:rsid w:val="00E221B3"/>
    <w:rsid w:val="00E22508"/>
    <w:rsid w:val="00E2266A"/>
    <w:rsid w:val="00E228B3"/>
    <w:rsid w:val="00E22B61"/>
    <w:rsid w:val="00E23609"/>
    <w:rsid w:val="00E2368E"/>
    <w:rsid w:val="00E236E0"/>
    <w:rsid w:val="00E23C91"/>
    <w:rsid w:val="00E23E8E"/>
    <w:rsid w:val="00E23F4D"/>
    <w:rsid w:val="00E240B5"/>
    <w:rsid w:val="00E2433C"/>
    <w:rsid w:val="00E246C0"/>
    <w:rsid w:val="00E248FE"/>
    <w:rsid w:val="00E24D2A"/>
    <w:rsid w:val="00E24F0C"/>
    <w:rsid w:val="00E24FF2"/>
    <w:rsid w:val="00E25700"/>
    <w:rsid w:val="00E25AEF"/>
    <w:rsid w:val="00E25D3A"/>
    <w:rsid w:val="00E263BC"/>
    <w:rsid w:val="00E2640B"/>
    <w:rsid w:val="00E26569"/>
    <w:rsid w:val="00E265BD"/>
    <w:rsid w:val="00E26773"/>
    <w:rsid w:val="00E26915"/>
    <w:rsid w:val="00E26971"/>
    <w:rsid w:val="00E26AC3"/>
    <w:rsid w:val="00E26BAB"/>
    <w:rsid w:val="00E26C78"/>
    <w:rsid w:val="00E26FFF"/>
    <w:rsid w:val="00E272D0"/>
    <w:rsid w:val="00E27603"/>
    <w:rsid w:val="00E2762A"/>
    <w:rsid w:val="00E279F5"/>
    <w:rsid w:val="00E27AE1"/>
    <w:rsid w:val="00E27CF6"/>
    <w:rsid w:val="00E27DA7"/>
    <w:rsid w:val="00E27F4D"/>
    <w:rsid w:val="00E3022E"/>
    <w:rsid w:val="00E3050C"/>
    <w:rsid w:val="00E30934"/>
    <w:rsid w:val="00E30A5B"/>
    <w:rsid w:val="00E30B4A"/>
    <w:rsid w:val="00E30C0C"/>
    <w:rsid w:val="00E30F92"/>
    <w:rsid w:val="00E313A3"/>
    <w:rsid w:val="00E318BC"/>
    <w:rsid w:val="00E31D4E"/>
    <w:rsid w:val="00E31D5F"/>
    <w:rsid w:val="00E32078"/>
    <w:rsid w:val="00E32141"/>
    <w:rsid w:val="00E32187"/>
    <w:rsid w:val="00E321FE"/>
    <w:rsid w:val="00E32477"/>
    <w:rsid w:val="00E32558"/>
    <w:rsid w:val="00E32585"/>
    <w:rsid w:val="00E32A31"/>
    <w:rsid w:val="00E32FBC"/>
    <w:rsid w:val="00E33086"/>
    <w:rsid w:val="00E3308C"/>
    <w:rsid w:val="00E331A2"/>
    <w:rsid w:val="00E33593"/>
    <w:rsid w:val="00E33654"/>
    <w:rsid w:val="00E33CAA"/>
    <w:rsid w:val="00E33CE4"/>
    <w:rsid w:val="00E34105"/>
    <w:rsid w:val="00E34216"/>
    <w:rsid w:val="00E344E0"/>
    <w:rsid w:val="00E346EA"/>
    <w:rsid w:val="00E34991"/>
    <w:rsid w:val="00E3499F"/>
    <w:rsid w:val="00E34DA7"/>
    <w:rsid w:val="00E34EDA"/>
    <w:rsid w:val="00E3540E"/>
    <w:rsid w:val="00E35510"/>
    <w:rsid w:val="00E3588F"/>
    <w:rsid w:val="00E360B7"/>
    <w:rsid w:val="00E36430"/>
    <w:rsid w:val="00E3684C"/>
    <w:rsid w:val="00E36AF2"/>
    <w:rsid w:val="00E36EBC"/>
    <w:rsid w:val="00E370B3"/>
    <w:rsid w:val="00E37302"/>
    <w:rsid w:val="00E373D5"/>
    <w:rsid w:val="00E37746"/>
    <w:rsid w:val="00E37947"/>
    <w:rsid w:val="00E37A8D"/>
    <w:rsid w:val="00E37B62"/>
    <w:rsid w:val="00E37BDD"/>
    <w:rsid w:val="00E400ED"/>
    <w:rsid w:val="00E401F2"/>
    <w:rsid w:val="00E407B4"/>
    <w:rsid w:val="00E40A15"/>
    <w:rsid w:val="00E40A61"/>
    <w:rsid w:val="00E41132"/>
    <w:rsid w:val="00E4133C"/>
    <w:rsid w:val="00E41471"/>
    <w:rsid w:val="00E41848"/>
    <w:rsid w:val="00E41D55"/>
    <w:rsid w:val="00E41DE3"/>
    <w:rsid w:val="00E41FB5"/>
    <w:rsid w:val="00E42215"/>
    <w:rsid w:val="00E42427"/>
    <w:rsid w:val="00E4267F"/>
    <w:rsid w:val="00E434C1"/>
    <w:rsid w:val="00E4356A"/>
    <w:rsid w:val="00E43B1B"/>
    <w:rsid w:val="00E43BE6"/>
    <w:rsid w:val="00E43C8F"/>
    <w:rsid w:val="00E43CDB"/>
    <w:rsid w:val="00E43D1D"/>
    <w:rsid w:val="00E43D7A"/>
    <w:rsid w:val="00E43E5F"/>
    <w:rsid w:val="00E44115"/>
    <w:rsid w:val="00E44133"/>
    <w:rsid w:val="00E44557"/>
    <w:rsid w:val="00E449DD"/>
    <w:rsid w:val="00E44B31"/>
    <w:rsid w:val="00E44E89"/>
    <w:rsid w:val="00E45064"/>
    <w:rsid w:val="00E454D9"/>
    <w:rsid w:val="00E455E6"/>
    <w:rsid w:val="00E45919"/>
    <w:rsid w:val="00E45A16"/>
    <w:rsid w:val="00E45D4E"/>
    <w:rsid w:val="00E45E72"/>
    <w:rsid w:val="00E45EB8"/>
    <w:rsid w:val="00E46258"/>
    <w:rsid w:val="00E46372"/>
    <w:rsid w:val="00E46482"/>
    <w:rsid w:val="00E4658E"/>
    <w:rsid w:val="00E4669C"/>
    <w:rsid w:val="00E46C87"/>
    <w:rsid w:val="00E46D44"/>
    <w:rsid w:val="00E46E49"/>
    <w:rsid w:val="00E4701C"/>
    <w:rsid w:val="00E470A1"/>
    <w:rsid w:val="00E47259"/>
    <w:rsid w:val="00E4736F"/>
    <w:rsid w:val="00E473F6"/>
    <w:rsid w:val="00E474D3"/>
    <w:rsid w:val="00E475B2"/>
    <w:rsid w:val="00E4777F"/>
    <w:rsid w:val="00E477B1"/>
    <w:rsid w:val="00E477D7"/>
    <w:rsid w:val="00E4782D"/>
    <w:rsid w:val="00E47944"/>
    <w:rsid w:val="00E47BD3"/>
    <w:rsid w:val="00E47BDA"/>
    <w:rsid w:val="00E47C63"/>
    <w:rsid w:val="00E47D51"/>
    <w:rsid w:val="00E47DEE"/>
    <w:rsid w:val="00E47E36"/>
    <w:rsid w:val="00E5006B"/>
    <w:rsid w:val="00E506C5"/>
    <w:rsid w:val="00E506CC"/>
    <w:rsid w:val="00E50BAD"/>
    <w:rsid w:val="00E50C8B"/>
    <w:rsid w:val="00E50E4C"/>
    <w:rsid w:val="00E51001"/>
    <w:rsid w:val="00E510CE"/>
    <w:rsid w:val="00E51199"/>
    <w:rsid w:val="00E51216"/>
    <w:rsid w:val="00E5147D"/>
    <w:rsid w:val="00E51518"/>
    <w:rsid w:val="00E51543"/>
    <w:rsid w:val="00E51915"/>
    <w:rsid w:val="00E519C7"/>
    <w:rsid w:val="00E51A52"/>
    <w:rsid w:val="00E51E16"/>
    <w:rsid w:val="00E522D8"/>
    <w:rsid w:val="00E5245E"/>
    <w:rsid w:val="00E52A8B"/>
    <w:rsid w:val="00E52F71"/>
    <w:rsid w:val="00E53231"/>
    <w:rsid w:val="00E53269"/>
    <w:rsid w:val="00E5331C"/>
    <w:rsid w:val="00E53778"/>
    <w:rsid w:val="00E54141"/>
    <w:rsid w:val="00E54295"/>
    <w:rsid w:val="00E5444A"/>
    <w:rsid w:val="00E54521"/>
    <w:rsid w:val="00E547E1"/>
    <w:rsid w:val="00E54BB9"/>
    <w:rsid w:val="00E54E18"/>
    <w:rsid w:val="00E5531D"/>
    <w:rsid w:val="00E55AAB"/>
    <w:rsid w:val="00E55D8A"/>
    <w:rsid w:val="00E5603E"/>
    <w:rsid w:val="00E561C6"/>
    <w:rsid w:val="00E561EB"/>
    <w:rsid w:val="00E562A5"/>
    <w:rsid w:val="00E56339"/>
    <w:rsid w:val="00E56532"/>
    <w:rsid w:val="00E567C9"/>
    <w:rsid w:val="00E56A8D"/>
    <w:rsid w:val="00E56B10"/>
    <w:rsid w:val="00E56D23"/>
    <w:rsid w:val="00E571B0"/>
    <w:rsid w:val="00E572B0"/>
    <w:rsid w:val="00E57710"/>
    <w:rsid w:val="00E577A3"/>
    <w:rsid w:val="00E5794A"/>
    <w:rsid w:val="00E57D4A"/>
    <w:rsid w:val="00E57F08"/>
    <w:rsid w:val="00E6005A"/>
    <w:rsid w:val="00E60298"/>
    <w:rsid w:val="00E60422"/>
    <w:rsid w:val="00E607CA"/>
    <w:rsid w:val="00E608B9"/>
    <w:rsid w:val="00E60ABA"/>
    <w:rsid w:val="00E60D47"/>
    <w:rsid w:val="00E60E3C"/>
    <w:rsid w:val="00E60FF2"/>
    <w:rsid w:val="00E61042"/>
    <w:rsid w:val="00E610A6"/>
    <w:rsid w:val="00E6120A"/>
    <w:rsid w:val="00E61407"/>
    <w:rsid w:val="00E61543"/>
    <w:rsid w:val="00E619C2"/>
    <w:rsid w:val="00E61FF7"/>
    <w:rsid w:val="00E62132"/>
    <w:rsid w:val="00E62296"/>
    <w:rsid w:val="00E6299E"/>
    <w:rsid w:val="00E62F4B"/>
    <w:rsid w:val="00E62F58"/>
    <w:rsid w:val="00E630F5"/>
    <w:rsid w:val="00E631DB"/>
    <w:rsid w:val="00E631F9"/>
    <w:rsid w:val="00E63237"/>
    <w:rsid w:val="00E6326A"/>
    <w:rsid w:val="00E633D1"/>
    <w:rsid w:val="00E639BD"/>
    <w:rsid w:val="00E63A63"/>
    <w:rsid w:val="00E63AB6"/>
    <w:rsid w:val="00E63AC6"/>
    <w:rsid w:val="00E63ADC"/>
    <w:rsid w:val="00E63E6F"/>
    <w:rsid w:val="00E6454B"/>
    <w:rsid w:val="00E6462C"/>
    <w:rsid w:val="00E646DE"/>
    <w:rsid w:val="00E64968"/>
    <w:rsid w:val="00E649FC"/>
    <w:rsid w:val="00E64E6C"/>
    <w:rsid w:val="00E64FC1"/>
    <w:rsid w:val="00E64FE9"/>
    <w:rsid w:val="00E65044"/>
    <w:rsid w:val="00E65190"/>
    <w:rsid w:val="00E654D9"/>
    <w:rsid w:val="00E65589"/>
    <w:rsid w:val="00E65646"/>
    <w:rsid w:val="00E657DF"/>
    <w:rsid w:val="00E659F6"/>
    <w:rsid w:val="00E65AB2"/>
    <w:rsid w:val="00E65C6C"/>
    <w:rsid w:val="00E65D23"/>
    <w:rsid w:val="00E66305"/>
    <w:rsid w:val="00E66520"/>
    <w:rsid w:val="00E666CC"/>
    <w:rsid w:val="00E66733"/>
    <w:rsid w:val="00E667CA"/>
    <w:rsid w:val="00E66919"/>
    <w:rsid w:val="00E66AAB"/>
    <w:rsid w:val="00E66B6C"/>
    <w:rsid w:val="00E66C20"/>
    <w:rsid w:val="00E66E5C"/>
    <w:rsid w:val="00E66E60"/>
    <w:rsid w:val="00E67904"/>
    <w:rsid w:val="00E67934"/>
    <w:rsid w:val="00E67FE3"/>
    <w:rsid w:val="00E7028C"/>
    <w:rsid w:val="00E70292"/>
    <w:rsid w:val="00E70974"/>
    <w:rsid w:val="00E70CED"/>
    <w:rsid w:val="00E70D18"/>
    <w:rsid w:val="00E70EAF"/>
    <w:rsid w:val="00E7187A"/>
    <w:rsid w:val="00E71985"/>
    <w:rsid w:val="00E71A37"/>
    <w:rsid w:val="00E71AA5"/>
    <w:rsid w:val="00E71CAC"/>
    <w:rsid w:val="00E71E9C"/>
    <w:rsid w:val="00E71FF4"/>
    <w:rsid w:val="00E72263"/>
    <w:rsid w:val="00E72525"/>
    <w:rsid w:val="00E726A0"/>
    <w:rsid w:val="00E72715"/>
    <w:rsid w:val="00E72E19"/>
    <w:rsid w:val="00E72F0F"/>
    <w:rsid w:val="00E72F34"/>
    <w:rsid w:val="00E730CF"/>
    <w:rsid w:val="00E7311A"/>
    <w:rsid w:val="00E7311F"/>
    <w:rsid w:val="00E733AC"/>
    <w:rsid w:val="00E73723"/>
    <w:rsid w:val="00E7396A"/>
    <w:rsid w:val="00E739B9"/>
    <w:rsid w:val="00E73BE2"/>
    <w:rsid w:val="00E73C44"/>
    <w:rsid w:val="00E73F7F"/>
    <w:rsid w:val="00E74156"/>
    <w:rsid w:val="00E74266"/>
    <w:rsid w:val="00E74744"/>
    <w:rsid w:val="00E749C6"/>
    <w:rsid w:val="00E74C6D"/>
    <w:rsid w:val="00E74D7E"/>
    <w:rsid w:val="00E74DAD"/>
    <w:rsid w:val="00E74DCB"/>
    <w:rsid w:val="00E74FDB"/>
    <w:rsid w:val="00E7508B"/>
    <w:rsid w:val="00E756AA"/>
    <w:rsid w:val="00E756CB"/>
    <w:rsid w:val="00E75707"/>
    <w:rsid w:val="00E75C01"/>
    <w:rsid w:val="00E75C53"/>
    <w:rsid w:val="00E75D4C"/>
    <w:rsid w:val="00E762C6"/>
    <w:rsid w:val="00E76410"/>
    <w:rsid w:val="00E7654F"/>
    <w:rsid w:val="00E7655E"/>
    <w:rsid w:val="00E76703"/>
    <w:rsid w:val="00E767A7"/>
    <w:rsid w:val="00E7774E"/>
    <w:rsid w:val="00E77CE3"/>
    <w:rsid w:val="00E77CF8"/>
    <w:rsid w:val="00E77F9A"/>
    <w:rsid w:val="00E80347"/>
    <w:rsid w:val="00E806E6"/>
    <w:rsid w:val="00E8071D"/>
    <w:rsid w:val="00E80B30"/>
    <w:rsid w:val="00E80B86"/>
    <w:rsid w:val="00E80C81"/>
    <w:rsid w:val="00E80D6A"/>
    <w:rsid w:val="00E811DC"/>
    <w:rsid w:val="00E81350"/>
    <w:rsid w:val="00E814A0"/>
    <w:rsid w:val="00E81BA5"/>
    <w:rsid w:val="00E81C17"/>
    <w:rsid w:val="00E81CDB"/>
    <w:rsid w:val="00E8211F"/>
    <w:rsid w:val="00E824AE"/>
    <w:rsid w:val="00E8256F"/>
    <w:rsid w:val="00E82608"/>
    <w:rsid w:val="00E82629"/>
    <w:rsid w:val="00E826AF"/>
    <w:rsid w:val="00E82B2A"/>
    <w:rsid w:val="00E82C1E"/>
    <w:rsid w:val="00E82D5D"/>
    <w:rsid w:val="00E82D6B"/>
    <w:rsid w:val="00E83012"/>
    <w:rsid w:val="00E830AE"/>
    <w:rsid w:val="00E83111"/>
    <w:rsid w:val="00E832B4"/>
    <w:rsid w:val="00E83761"/>
    <w:rsid w:val="00E83D4F"/>
    <w:rsid w:val="00E83F16"/>
    <w:rsid w:val="00E83F18"/>
    <w:rsid w:val="00E83F29"/>
    <w:rsid w:val="00E84169"/>
    <w:rsid w:val="00E8470B"/>
    <w:rsid w:val="00E84A8F"/>
    <w:rsid w:val="00E84CDC"/>
    <w:rsid w:val="00E850A3"/>
    <w:rsid w:val="00E85336"/>
    <w:rsid w:val="00E853AA"/>
    <w:rsid w:val="00E85704"/>
    <w:rsid w:val="00E858E1"/>
    <w:rsid w:val="00E86036"/>
    <w:rsid w:val="00E8642B"/>
    <w:rsid w:val="00E86605"/>
    <w:rsid w:val="00E86811"/>
    <w:rsid w:val="00E86E8F"/>
    <w:rsid w:val="00E878E0"/>
    <w:rsid w:val="00E87C36"/>
    <w:rsid w:val="00E87C43"/>
    <w:rsid w:val="00E87D16"/>
    <w:rsid w:val="00E9043A"/>
    <w:rsid w:val="00E90B68"/>
    <w:rsid w:val="00E90CBB"/>
    <w:rsid w:val="00E91369"/>
    <w:rsid w:val="00E91693"/>
    <w:rsid w:val="00E9180F"/>
    <w:rsid w:val="00E92259"/>
    <w:rsid w:val="00E922E9"/>
    <w:rsid w:val="00E92328"/>
    <w:rsid w:val="00E924CF"/>
    <w:rsid w:val="00E9258A"/>
    <w:rsid w:val="00E925A9"/>
    <w:rsid w:val="00E92A17"/>
    <w:rsid w:val="00E92C20"/>
    <w:rsid w:val="00E92EA2"/>
    <w:rsid w:val="00E92F0F"/>
    <w:rsid w:val="00E92F37"/>
    <w:rsid w:val="00E92F4B"/>
    <w:rsid w:val="00E931A9"/>
    <w:rsid w:val="00E931F5"/>
    <w:rsid w:val="00E93290"/>
    <w:rsid w:val="00E93380"/>
    <w:rsid w:val="00E933A7"/>
    <w:rsid w:val="00E9370D"/>
    <w:rsid w:val="00E93755"/>
    <w:rsid w:val="00E93AA1"/>
    <w:rsid w:val="00E93B05"/>
    <w:rsid w:val="00E943E4"/>
    <w:rsid w:val="00E945F2"/>
    <w:rsid w:val="00E9475D"/>
    <w:rsid w:val="00E949FD"/>
    <w:rsid w:val="00E950BF"/>
    <w:rsid w:val="00E95333"/>
    <w:rsid w:val="00E95477"/>
    <w:rsid w:val="00E95CD2"/>
    <w:rsid w:val="00E95DC3"/>
    <w:rsid w:val="00E95EB4"/>
    <w:rsid w:val="00E962F8"/>
    <w:rsid w:val="00E963DE"/>
    <w:rsid w:val="00E96498"/>
    <w:rsid w:val="00E967AA"/>
    <w:rsid w:val="00E96B94"/>
    <w:rsid w:val="00E96C6C"/>
    <w:rsid w:val="00E96D3C"/>
    <w:rsid w:val="00E96D54"/>
    <w:rsid w:val="00E96DAC"/>
    <w:rsid w:val="00E96E17"/>
    <w:rsid w:val="00E96E8E"/>
    <w:rsid w:val="00E96ED5"/>
    <w:rsid w:val="00E972B1"/>
    <w:rsid w:val="00E97321"/>
    <w:rsid w:val="00E97632"/>
    <w:rsid w:val="00E976A2"/>
    <w:rsid w:val="00E97785"/>
    <w:rsid w:val="00E97813"/>
    <w:rsid w:val="00E97AE8"/>
    <w:rsid w:val="00E97D47"/>
    <w:rsid w:val="00EA0568"/>
    <w:rsid w:val="00EA06B4"/>
    <w:rsid w:val="00EA06C4"/>
    <w:rsid w:val="00EA092B"/>
    <w:rsid w:val="00EA0AA1"/>
    <w:rsid w:val="00EA0D91"/>
    <w:rsid w:val="00EA153A"/>
    <w:rsid w:val="00EA1910"/>
    <w:rsid w:val="00EA1E69"/>
    <w:rsid w:val="00EA207C"/>
    <w:rsid w:val="00EA2100"/>
    <w:rsid w:val="00EA23F4"/>
    <w:rsid w:val="00EA2605"/>
    <w:rsid w:val="00EA2B24"/>
    <w:rsid w:val="00EA2B65"/>
    <w:rsid w:val="00EA2B7A"/>
    <w:rsid w:val="00EA2D99"/>
    <w:rsid w:val="00EA319C"/>
    <w:rsid w:val="00EA3548"/>
    <w:rsid w:val="00EA3807"/>
    <w:rsid w:val="00EA38DF"/>
    <w:rsid w:val="00EA3B93"/>
    <w:rsid w:val="00EA3BA8"/>
    <w:rsid w:val="00EA3F66"/>
    <w:rsid w:val="00EA3F7D"/>
    <w:rsid w:val="00EA452B"/>
    <w:rsid w:val="00EA459C"/>
    <w:rsid w:val="00EA47DB"/>
    <w:rsid w:val="00EA4AFE"/>
    <w:rsid w:val="00EA4C38"/>
    <w:rsid w:val="00EA4E75"/>
    <w:rsid w:val="00EA4FC2"/>
    <w:rsid w:val="00EA50A2"/>
    <w:rsid w:val="00EA5277"/>
    <w:rsid w:val="00EA5299"/>
    <w:rsid w:val="00EA5343"/>
    <w:rsid w:val="00EA53DA"/>
    <w:rsid w:val="00EA5491"/>
    <w:rsid w:val="00EA5C04"/>
    <w:rsid w:val="00EA5C72"/>
    <w:rsid w:val="00EA5EE7"/>
    <w:rsid w:val="00EA5F52"/>
    <w:rsid w:val="00EA608B"/>
    <w:rsid w:val="00EA647E"/>
    <w:rsid w:val="00EA661F"/>
    <w:rsid w:val="00EA675B"/>
    <w:rsid w:val="00EA6932"/>
    <w:rsid w:val="00EA6A4A"/>
    <w:rsid w:val="00EA6C20"/>
    <w:rsid w:val="00EA6D97"/>
    <w:rsid w:val="00EA7182"/>
    <w:rsid w:val="00EA72AA"/>
    <w:rsid w:val="00EA7AB6"/>
    <w:rsid w:val="00EA7AF6"/>
    <w:rsid w:val="00EA7E8F"/>
    <w:rsid w:val="00EB0279"/>
    <w:rsid w:val="00EB0766"/>
    <w:rsid w:val="00EB0869"/>
    <w:rsid w:val="00EB0AAA"/>
    <w:rsid w:val="00EB0B1D"/>
    <w:rsid w:val="00EB0BE5"/>
    <w:rsid w:val="00EB0D15"/>
    <w:rsid w:val="00EB0F9B"/>
    <w:rsid w:val="00EB1338"/>
    <w:rsid w:val="00EB1549"/>
    <w:rsid w:val="00EB16AB"/>
    <w:rsid w:val="00EB1730"/>
    <w:rsid w:val="00EB1A9A"/>
    <w:rsid w:val="00EB1AC4"/>
    <w:rsid w:val="00EB1BD2"/>
    <w:rsid w:val="00EB1BF1"/>
    <w:rsid w:val="00EB2005"/>
    <w:rsid w:val="00EB200A"/>
    <w:rsid w:val="00EB27F3"/>
    <w:rsid w:val="00EB292F"/>
    <w:rsid w:val="00EB2C0C"/>
    <w:rsid w:val="00EB35A3"/>
    <w:rsid w:val="00EB362D"/>
    <w:rsid w:val="00EB36C9"/>
    <w:rsid w:val="00EB385F"/>
    <w:rsid w:val="00EB3965"/>
    <w:rsid w:val="00EB4149"/>
    <w:rsid w:val="00EB45CF"/>
    <w:rsid w:val="00EB4604"/>
    <w:rsid w:val="00EB4BEF"/>
    <w:rsid w:val="00EB4BFA"/>
    <w:rsid w:val="00EB4C25"/>
    <w:rsid w:val="00EB4CA7"/>
    <w:rsid w:val="00EB4D13"/>
    <w:rsid w:val="00EB4EEB"/>
    <w:rsid w:val="00EB4F49"/>
    <w:rsid w:val="00EB508F"/>
    <w:rsid w:val="00EB51F6"/>
    <w:rsid w:val="00EB52F0"/>
    <w:rsid w:val="00EB5411"/>
    <w:rsid w:val="00EB5631"/>
    <w:rsid w:val="00EB5791"/>
    <w:rsid w:val="00EB5902"/>
    <w:rsid w:val="00EB595A"/>
    <w:rsid w:val="00EB5A47"/>
    <w:rsid w:val="00EB5B1F"/>
    <w:rsid w:val="00EB5F79"/>
    <w:rsid w:val="00EB6230"/>
    <w:rsid w:val="00EB62CB"/>
    <w:rsid w:val="00EB644D"/>
    <w:rsid w:val="00EB6458"/>
    <w:rsid w:val="00EB662C"/>
    <w:rsid w:val="00EB66D1"/>
    <w:rsid w:val="00EB6791"/>
    <w:rsid w:val="00EB6A76"/>
    <w:rsid w:val="00EB6C40"/>
    <w:rsid w:val="00EB6D0C"/>
    <w:rsid w:val="00EB6E6E"/>
    <w:rsid w:val="00EB6EDA"/>
    <w:rsid w:val="00EB6F4E"/>
    <w:rsid w:val="00EB70BB"/>
    <w:rsid w:val="00EB7167"/>
    <w:rsid w:val="00EB7626"/>
    <w:rsid w:val="00EB7E63"/>
    <w:rsid w:val="00EC04A4"/>
    <w:rsid w:val="00EC05CD"/>
    <w:rsid w:val="00EC0D83"/>
    <w:rsid w:val="00EC0E27"/>
    <w:rsid w:val="00EC1036"/>
    <w:rsid w:val="00EC12E0"/>
    <w:rsid w:val="00EC16DE"/>
    <w:rsid w:val="00EC18AE"/>
    <w:rsid w:val="00EC18C0"/>
    <w:rsid w:val="00EC1BA2"/>
    <w:rsid w:val="00EC1CE3"/>
    <w:rsid w:val="00EC2012"/>
    <w:rsid w:val="00EC264D"/>
    <w:rsid w:val="00EC265A"/>
    <w:rsid w:val="00EC2826"/>
    <w:rsid w:val="00EC289F"/>
    <w:rsid w:val="00EC2D9C"/>
    <w:rsid w:val="00EC304C"/>
    <w:rsid w:val="00EC3114"/>
    <w:rsid w:val="00EC324B"/>
    <w:rsid w:val="00EC3316"/>
    <w:rsid w:val="00EC36C8"/>
    <w:rsid w:val="00EC3C4B"/>
    <w:rsid w:val="00EC3D43"/>
    <w:rsid w:val="00EC40C1"/>
    <w:rsid w:val="00EC456D"/>
    <w:rsid w:val="00EC4948"/>
    <w:rsid w:val="00EC4BE8"/>
    <w:rsid w:val="00EC4F31"/>
    <w:rsid w:val="00EC51E7"/>
    <w:rsid w:val="00EC5933"/>
    <w:rsid w:val="00EC5E17"/>
    <w:rsid w:val="00EC60F0"/>
    <w:rsid w:val="00EC6298"/>
    <w:rsid w:val="00EC62FE"/>
    <w:rsid w:val="00EC6905"/>
    <w:rsid w:val="00EC6A2D"/>
    <w:rsid w:val="00EC6A7A"/>
    <w:rsid w:val="00EC6CCD"/>
    <w:rsid w:val="00EC711C"/>
    <w:rsid w:val="00EC7158"/>
    <w:rsid w:val="00EC76F7"/>
    <w:rsid w:val="00EC7BC4"/>
    <w:rsid w:val="00EC7F0F"/>
    <w:rsid w:val="00ED0040"/>
    <w:rsid w:val="00ED02E9"/>
    <w:rsid w:val="00ED075A"/>
    <w:rsid w:val="00ED077D"/>
    <w:rsid w:val="00ED0CA6"/>
    <w:rsid w:val="00ED0DEA"/>
    <w:rsid w:val="00ED12F6"/>
    <w:rsid w:val="00ED1322"/>
    <w:rsid w:val="00ED1701"/>
    <w:rsid w:val="00ED19A9"/>
    <w:rsid w:val="00ED2214"/>
    <w:rsid w:val="00ED23B3"/>
    <w:rsid w:val="00ED25EF"/>
    <w:rsid w:val="00ED26B0"/>
    <w:rsid w:val="00ED27C5"/>
    <w:rsid w:val="00ED2991"/>
    <w:rsid w:val="00ED2E7A"/>
    <w:rsid w:val="00ED2F5A"/>
    <w:rsid w:val="00ED3792"/>
    <w:rsid w:val="00ED3D5D"/>
    <w:rsid w:val="00ED446A"/>
    <w:rsid w:val="00ED44C2"/>
    <w:rsid w:val="00ED4795"/>
    <w:rsid w:val="00ED4887"/>
    <w:rsid w:val="00ED493B"/>
    <w:rsid w:val="00ED4F49"/>
    <w:rsid w:val="00ED5218"/>
    <w:rsid w:val="00ED527F"/>
    <w:rsid w:val="00ED570B"/>
    <w:rsid w:val="00ED59A1"/>
    <w:rsid w:val="00ED5C4B"/>
    <w:rsid w:val="00ED5EB5"/>
    <w:rsid w:val="00ED6442"/>
    <w:rsid w:val="00ED6955"/>
    <w:rsid w:val="00ED6F02"/>
    <w:rsid w:val="00ED738E"/>
    <w:rsid w:val="00ED77DC"/>
    <w:rsid w:val="00ED78A8"/>
    <w:rsid w:val="00ED7D84"/>
    <w:rsid w:val="00ED7EB1"/>
    <w:rsid w:val="00EE0173"/>
    <w:rsid w:val="00EE01CB"/>
    <w:rsid w:val="00EE0244"/>
    <w:rsid w:val="00EE0395"/>
    <w:rsid w:val="00EE046C"/>
    <w:rsid w:val="00EE0582"/>
    <w:rsid w:val="00EE0CEB"/>
    <w:rsid w:val="00EE0D68"/>
    <w:rsid w:val="00EE0DD3"/>
    <w:rsid w:val="00EE0DF4"/>
    <w:rsid w:val="00EE10A4"/>
    <w:rsid w:val="00EE11AD"/>
    <w:rsid w:val="00EE122A"/>
    <w:rsid w:val="00EE1478"/>
    <w:rsid w:val="00EE1663"/>
    <w:rsid w:val="00EE178B"/>
    <w:rsid w:val="00EE18EC"/>
    <w:rsid w:val="00EE1C9E"/>
    <w:rsid w:val="00EE268F"/>
    <w:rsid w:val="00EE26FE"/>
    <w:rsid w:val="00EE2899"/>
    <w:rsid w:val="00EE2AF5"/>
    <w:rsid w:val="00EE2BAB"/>
    <w:rsid w:val="00EE2D38"/>
    <w:rsid w:val="00EE2EAE"/>
    <w:rsid w:val="00EE2F6C"/>
    <w:rsid w:val="00EE377C"/>
    <w:rsid w:val="00EE3920"/>
    <w:rsid w:val="00EE3B8A"/>
    <w:rsid w:val="00EE3C5A"/>
    <w:rsid w:val="00EE3D81"/>
    <w:rsid w:val="00EE3F35"/>
    <w:rsid w:val="00EE3F63"/>
    <w:rsid w:val="00EE4175"/>
    <w:rsid w:val="00EE4CC9"/>
    <w:rsid w:val="00EE50F5"/>
    <w:rsid w:val="00EE54CA"/>
    <w:rsid w:val="00EE5562"/>
    <w:rsid w:val="00EE56FC"/>
    <w:rsid w:val="00EE578F"/>
    <w:rsid w:val="00EE5829"/>
    <w:rsid w:val="00EE5B91"/>
    <w:rsid w:val="00EE5BE6"/>
    <w:rsid w:val="00EE5D4E"/>
    <w:rsid w:val="00EE63AD"/>
    <w:rsid w:val="00EE63DF"/>
    <w:rsid w:val="00EE6489"/>
    <w:rsid w:val="00EE6AB2"/>
    <w:rsid w:val="00EE7014"/>
    <w:rsid w:val="00EE7106"/>
    <w:rsid w:val="00EE712F"/>
    <w:rsid w:val="00EE71BB"/>
    <w:rsid w:val="00EE7236"/>
    <w:rsid w:val="00EE726C"/>
    <w:rsid w:val="00EE729B"/>
    <w:rsid w:val="00EE737D"/>
    <w:rsid w:val="00EE737E"/>
    <w:rsid w:val="00EE77CF"/>
    <w:rsid w:val="00EE7D17"/>
    <w:rsid w:val="00EE7D88"/>
    <w:rsid w:val="00EF0220"/>
    <w:rsid w:val="00EF027A"/>
    <w:rsid w:val="00EF0A40"/>
    <w:rsid w:val="00EF0B5B"/>
    <w:rsid w:val="00EF0BAF"/>
    <w:rsid w:val="00EF113F"/>
    <w:rsid w:val="00EF1155"/>
    <w:rsid w:val="00EF117F"/>
    <w:rsid w:val="00EF134C"/>
    <w:rsid w:val="00EF1951"/>
    <w:rsid w:val="00EF1999"/>
    <w:rsid w:val="00EF1B61"/>
    <w:rsid w:val="00EF1D7F"/>
    <w:rsid w:val="00EF1F81"/>
    <w:rsid w:val="00EF2364"/>
    <w:rsid w:val="00EF24DF"/>
    <w:rsid w:val="00EF27EE"/>
    <w:rsid w:val="00EF2C7B"/>
    <w:rsid w:val="00EF2FEA"/>
    <w:rsid w:val="00EF303C"/>
    <w:rsid w:val="00EF3221"/>
    <w:rsid w:val="00EF37BB"/>
    <w:rsid w:val="00EF38BD"/>
    <w:rsid w:val="00EF4236"/>
    <w:rsid w:val="00EF4310"/>
    <w:rsid w:val="00EF48C7"/>
    <w:rsid w:val="00EF4937"/>
    <w:rsid w:val="00EF4A5F"/>
    <w:rsid w:val="00EF4E4A"/>
    <w:rsid w:val="00EF507E"/>
    <w:rsid w:val="00EF54D7"/>
    <w:rsid w:val="00EF56E7"/>
    <w:rsid w:val="00EF57A9"/>
    <w:rsid w:val="00EF5C27"/>
    <w:rsid w:val="00EF5F2A"/>
    <w:rsid w:val="00EF61A1"/>
    <w:rsid w:val="00EF62C6"/>
    <w:rsid w:val="00EF668F"/>
    <w:rsid w:val="00EF6924"/>
    <w:rsid w:val="00EF70E5"/>
    <w:rsid w:val="00EF7354"/>
    <w:rsid w:val="00EF77FF"/>
    <w:rsid w:val="00EF78AC"/>
    <w:rsid w:val="00EF7935"/>
    <w:rsid w:val="00EF79A6"/>
    <w:rsid w:val="00EF7DD8"/>
    <w:rsid w:val="00F00159"/>
    <w:rsid w:val="00F001C1"/>
    <w:rsid w:val="00F00344"/>
    <w:rsid w:val="00F00707"/>
    <w:rsid w:val="00F00960"/>
    <w:rsid w:val="00F00976"/>
    <w:rsid w:val="00F00C09"/>
    <w:rsid w:val="00F00FA0"/>
    <w:rsid w:val="00F01991"/>
    <w:rsid w:val="00F019DD"/>
    <w:rsid w:val="00F01D81"/>
    <w:rsid w:val="00F026E3"/>
    <w:rsid w:val="00F0282C"/>
    <w:rsid w:val="00F02CA9"/>
    <w:rsid w:val="00F030A7"/>
    <w:rsid w:val="00F03753"/>
    <w:rsid w:val="00F0378E"/>
    <w:rsid w:val="00F0389D"/>
    <w:rsid w:val="00F03AEB"/>
    <w:rsid w:val="00F03C02"/>
    <w:rsid w:val="00F03DDE"/>
    <w:rsid w:val="00F03EAD"/>
    <w:rsid w:val="00F04049"/>
    <w:rsid w:val="00F04752"/>
    <w:rsid w:val="00F047D4"/>
    <w:rsid w:val="00F048AD"/>
    <w:rsid w:val="00F048D2"/>
    <w:rsid w:val="00F04983"/>
    <w:rsid w:val="00F04F03"/>
    <w:rsid w:val="00F05233"/>
    <w:rsid w:val="00F05773"/>
    <w:rsid w:val="00F058BE"/>
    <w:rsid w:val="00F05985"/>
    <w:rsid w:val="00F05996"/>
    <w:rsid w:val="00F05A19"/>
    <w:rsid w:val="00F05AA5"/>
    <w:rsid w:val="00F05B9F"/>
    <w:rsid w:val="00F05DF3"/>
    <w:rsid w:val="00F05F0E"/>
    <w:rsid w:val="00F06083"/>
    <w:rsid w:val="00F06084"/>
    <w:rsid w:val="00F06111"/>
    <w:rsid w:val="00F063A7"/>
    <w:rsid w:val="00F064AA"/>
    <w:rsid w:val="00F064B5"/>
    <w:rsid w:val="00F064F9"/>
    <w:rsid w:val="00F06676"/>
    <w:rsid w:val="00F074A3"/>
    <w:rsid w:val="00F074F0"/>
    <w:rsid w:val="00F07587"/>
    <w:rsid w:val="00F075E9"/>
    <w:rsid w:val="00F076DE"/>
    <w:rsid w:val="00F07934"/>
    <w:rsid w:val="00F07D55"/>
    <w:rsid w:val="00F07EBC"/>
    <w:rsid w:val="00F10098"/>
    <w:rsid w:val="00F100A5"/>
    <w:rsid w:val="00F10524"/>
    <w:rsid w:val="00F10972"/>
    <w:rsid w:val="00F10DF8"/>
    <w:rsid w:val="00F10E94"/>
    <w:rsid w:val="00F112F1"/>
    <w:rsid w:val="00F117C2"/>
    <w:rsid w:val="00F11C48"/>
    <w:rsid w:val="00F12072"/>
    <w:rsid w:val="00F1215B"/>
    <w:rsid w:val="00F123DA"/>
    <w:rsid w:val="00F1257C"/>
    <w:rsid w:val="00F12A41"/>
    <w:rsid w:val="00F12BDB"/>
    <w:rsid w:val="00F12DE9"/>
    <w:rsid w:val="00F130A3"/>
    <w:rsid w:val="00F130AE"/>
    <w:rsid w:val="00F135F2"/>
    <w:rsid w:val="00F13753"/>
    <w:rsid w:val="00F137A3"/>
    <w:rsid w:val="00F13941"/>
    <w:rsid w:val="00F13CDE"/>
    <w:rsid w:val="00F13FA5"/>
    <w:rsid w:val="00F14405"/>
    <w:rsid w:val="00F1445F"/>
    <w:rsid w:val="00F145DF"/>
    <w:rsid w:val="00F14741"/>
    <w:rsid w:val="00F14D43"/>
    <w:rsid w:val="00F14F8C"/>
    <w:rsid w:val="00F151BE"/>
    <w:rsid w:val="00F1521E"/>
    <w:rsid w:val="00F15421"/>
    <w:rsid w:val="00F15557"/>
    <w:rsid w:val="00F157C6"/>
    <w:rsid w:val="00F15866"/>
    <w:rsid w:val="00F15AA4"/>
    <w:rsid w:val="00F15C4D"/>
    <w:rsid w:val="00F15CF3"/>
    <w:rsid w:val="00F15F5B"/>
    <w:rsid w:val="00F162FE"/>
    <w:rsid w:val="00F16358"/>
    <w:rsid w:val="00F165AB"/>
    <w:rsid w:val="00F16861"/>
    <w:rsid w:val="00F16960"/>
    <w:rsid w:val="00F16D6D"/>
    <w:rsid w:val="00F171DA"/>
    <w:rsid w:val="00F17302"/>
    <w:rsid w:val="00F175C9"/>
    <w:rsid w:val="00F176B7"/>
    <w:rsid w:val="00F177A1"/>
    <w:rsid w:val="00F17908"/>
    <w:rsid w:val="00F17925"/>
    <w:rsid w:val="00F179E8"/>
    <w:rsid w:val="00F17C86"/>
    <w:rsid w:val="00F17D32"/>
    <w:rsid w:val="00F20126"/>
    <w:rsid w:val="00F2042F"/>
    <w:rsid w:val="00F20579"/>
    <w:rsid w:val="00F20638"/>
    <w:rsid w:val="00F20676"/>
    <w:rsid w:val="00F20777"/>
    <w:rsid w:val="00F20859"/>
    <w:rsid w:val="00F20C01"/>
    <w:rsid w:val="00F20CBD"/>
    <w:rsid w:val="00F20D52"/>
    <w:rsid w:val="00F20F66"/>
    <w:rsid w:val="00F2113F"/>
    <w:rsid w:val="00F21439"/>
    <w:rsid w:val="00F216E5"/>
    <w:rsid w:val="00F21705"/>
    <w:rsid w:val="00F21940"/>
    <w:rsid w:val="00F2198A"/>
    <w:rsid w:val="00F21B5C"/>
    <w:rsid w:val="00F21BBF"/>
    <w:rsid w:val="00F21E12"/>
    <w:rsid w:val="00F2239F"/>
    <w:rsid w:val="00F2258A"/>
    <w:rsid w:val="00F2286E"/>
    <w:rsid w:val="00F228D6"/>
    <w:rsid w:val="00F22C36"/>
    <w:rsid w:val="00F22D00"/>
    <w:rsid w:val="00F22D2A"/>
    <w:rsid w:val="00F22F33"/>
    <w:rsid w:val="00F236BD"/>
    <w:rsid w:val="00F237F2"/>
    <w:rsid w:val="00F23AC9"/>
    <w:rsid w:val="00F2401F"/>
    <w:rsid w:val="00F2403B"/>
    <w:rsid w:val="00F240CD"/>
    <w:rsid w:val="00F2463C"/>
    <w:rsid w:val="00F24D70"/>
    <w:rsid w:val="00F2502F"/>
    <w:rsid w:val="00F251D8"/>
    <w:rsid w:val="00F254A8"/>
    <w:rsid w:val="00F2580F"/>
    <w:rsid w:val="00F2597B"/>
    <w:rsid w:val="00F25ABE"/>
    <w:rsid w:val="00F25C21"/>
    <w:rsid w:val="00F25D33"/>
    <w:rsid w:val="00F26065"/>
    <w:rsid w:val="00F262BB"/>
    <w:rsid w:val="00F2648F"/>
    <w:rsid w:val="00F264A1"/>
    <w:rsid w:val="00F2692D"/>
    <w:rsid w:val="00F270C3"/>
    <w:rsid w:val="00F2757C"/>
    <w:rsid w:val="00F2798A"/>
    <w:rsid w:val="00F27B9B"/>
    <w:rsid w:val="00F30403"/>
    <w:rsid w:val="00F30417"/>
    <w:rsid w:val="00F3056E"/>
    <w:rsid w:val="00F307B8"/>
    <w:rsid w:val="00F309E9"/>
    <w:rsid w:val="00F309F7"/>
    <w:rsid w:val="00F30BF5"/>
    <w:rsid w:val="00F30DC9"/>
    <w:rsid w:val="00F3118D"/>
    <w:rsid w:val="00F313BD"/>
    <w:rsid w:val="00F315FA"/>
    <w:rsid w:val="00F31984"/>
    <w:rsid w:val="00F31D4F"/>
    <w:rsid w:val="00F31E61"/>
    <w:rsid w:val="00F321A6"/>
    <w:rsid w:val="00F32242"/>
    <w:rsid w:val="00F322A1"/>
    <w:rsid w:val="00F326A2"/>
    <w:rsid w:val="00F327BA"/>
    <w:rsid w:val="00F32807"/>
    <w:rsid w:val="00F32B51"/>
    <w:rsid w:val="00F3303D"/>
    <w:rsid w:val="00F333A1"/>
    <w:rsid w:val="00F3372A"/>
    <w:rsid w:val="00F337D4"/>
    <w:rsid w:val="00F33A56"/>
    <w:rsid w:val="00F33AD7"/>
    <w:rsid w:val="00F33BD9"/>
    <w:rsid w:val="00F33DE7"/>
    <w:rsid w:val="00F33F03"/>
    <w:rsid w:val="00F33FBC"/>
    <w:rsid w:val="00F340EA"/>
    <w:rsid w:val="00F341BA"/>
    <w:rsid w:val="00F342D6"/>
    <w:rsid w:val="00F34378"/>
    <w:rsid w:val="00F34480"/>
    <w:rsid w:val="00F34626"/>
    <w:rsid w:val="00F34CE9"/>
    <w:rsid w:val="00F34F01"/>
    <w:rsid w:val="00F3510C"/>
    <w:rsid w:val="00F35325"/>
    <w:rsid w:val="00F360D6"/>
    <w:rsid w:val="00F36187"/>
    <w:rsid w:val="00F362F6"/>
    <w:rsid w:val="00F3664D"/>
    <w:rsid w:val="00F366C7"/>
    <w:rsid w:val="00F367AF"/>
    <w:rsid w:val="00F367CA"/>
    <w:rsid w:val="00F369FB"/>
    <w:rsid w:val="00F36C84"/>
    <w:rsid w:val="00F371E9"/>
    <w:rsid w:val="00F3736F"/>
    <w:rsid w:val="00F376B1"/>
    <w:rsid w:val="00F37B14"/>
    <w:rsid w:val="00F37C18"/>
    <w:rsid w:val="00F37CCB"/>
    <w:rsid w:val="00F37D17"/>
    <w:rsid w:val="00F37F23"/>
    <w:rsid w:val="00F40208"/>
    <w:rsid w:val="00F40257"/>
    <w:rsid w:val="00F40388"/>
    <w:rsid w:val="00F406CA"/>
    <w:rsid w:val="00F40715"/>
    <w:rsid w:val="00F4087C"/>
    <w:rsid w:val="00F40B0E"/>
    <w:rsid w:val="00F40B8B"/>
    <w:rsid w:val="00F40CF6"/>
    <w:rsid w:val="00F40CF9"/>
    <w:rsid w:val="00F4129E"/>
    <w:rsid w:val="00F41311"/>
    <w:rsid w:val="00F41563"/>
    <w:rsid w:val="00F417EC"/>
    <w:rsid w:val="00F41C1F"/>
    <w:rsid w:val="00F42031"/>
    <w:rsid w:val="00F42964"/>
    <w:rsid w:val="00F42C97"/>
    <w:rsid w:val="00F42CB7"/>
    <w:rsid w:val="00F42E38"/>
    <w:rsid w:val="00F42FB5"/>
    <w:rsid w:val="00F43173"/>
    <w:rsid w:val="00F4365A"/>
    <w:rsid w:val="00F437D3"/>
    <w:rsid w:val="00F44130"/>
    <w:rsid w:val="00F44323"/>
    <w:rsid w:val="00F446BA"/>
    <w:rsid w:val="00F4486C"/>
    <w:rsid w:val="00F44B47"/>
    <w:rsid w:val="00F44BE4"/>
    <w:rsid w:val="00F44C6C"/>
    <w:rsid w:val="00F44C89"/>
    <w:rsid w:val="00F44E77"/>
    <w:rsid w:val="00F453F3"/>
    <w:rsid w:val="00F45514"/>
    <w:rsid w:val="00F455CB"/>
    <w:rsid w:val="00F45A96"/>
    <w:rsid w:val="00F45ACC"/>
    <w:rsid w:val="00F462B6"/>
    <w:rsid w:val="00F463D2"/>
    <w:rsid w:val="00F467F7"/>
    <w:rsid w:val="00F469FC"/>
    <w:rsid w:val="00F46A59"/>
    <w:rsid w:val="00F477F9"/>
    <w:rsid w:val="00F47B65"/>
    <w:rsid w:val="00F47DE8"/>
    <w:rsid w:val="00F47E1E"/>
    <w:rsid w:val="00F47E9E"/>
    <w:rsid w:val="00F500D0"/>
    <w:rsid w:val="00F500DA"/>
    <w:rsid w:val="00F503EC"/>
    <w:rsid w:val="00F50531"/>
    <w:rsid w:val="00F5060A"/>
    <w:rsid w:val="00F507D6"/>
    <w:rsid w:val="00F50965"/>
    <w:rsid w:val="00F50CCD"/>
    <w:rsid w:val="00F50E9C"/>
    <w:rsid w:val="00F50FB9"/>
    <w:rsid w:val="00F50FC2"/>
    <w:rsid w:val="00F513C4"/>
    <w:rsid w:val="00F51422"/>
    <w:rsid w:val="00F51C2D"/>
    <w:rsid w:val="00F51C90"/>
    <w:rsid w:val="00F51F46"/>
    <w:rsid w:val="00F52868"/>
    <w:rsid w:val="00F52BF9"/>
    <w:rsid w:val="00F52EDA"/>
    <w:rsid w:val="00F530F1"/>
    <w:rsid w:val="00F53BE5"/>
    <w:rsid w:val="00F5409E"/>
    <w:rsid w:val="00F540D9"/>
    <w:rsid w:val="00F541E4"/>
    <w:rsid w:val="00F54354"/>
    <w:rsid w:val="00F5468E"/>
    <w:rsid w:val="00F547AE"/>
    <w:rsid w:val="00F550C8"/>
    <w:rsid w:val="00F5547C"/>
    <w:rsid w:val="00F55521"/>
    <w:rsid w:val="00F55954"/>
    <w:rsid w:val="00F5595E"/>
    <w:rsid w:val="00F55AD6"/>
    <w:rsid w:val="00F55AE7"/>
    <w:rsid w:val="00F55BC9"/>
    <w:rsid w:val="00F55CB3"/>
    <w:rsid w:val="00F55DE0"/>
    <w:rsid w:val="00F55EBD"/>
    <w:rsid w:val="00F55F3F"/>
    <w:rsid w:val="00F56896"/>
    <w:rsid w:val="00F568F4"/>
    <w:rsid w:val="00F56A49"/>
    <w:rsid w:val="00F56C09"/>
    <w:rsid w:val="00F56F3A"/>
    <w:rsid w:val="00F57332"/>
    <w:rsid w:val="00F57418"/>
    <w:rsid w:val="00F600CD"/>
    <w:rsid w:val="00F60493"/>
    <w:rsid w:val="00F60920"/>
    <w:rsid w:val="00F60A57"/>
    <w:rsid w:val="00F60CEB"/>
    <w:rsid w:val="00F60D94"/>
    <w:rsid w:val="00F60F6A"/>
    <w:rsid w:val="00F61248"/>
    <w:rsid w:val="00F6124D"/>
    <w:rsid w:val="00F616D3"/>
    <w:rsid w:val="00F61779"/>
    <w:rsid w:val="00F61A97"/>
    <w:rsid w:val="00F61FAC"/>
    <w:rsid w:val="00F6222C"/>
    <w:rsid w:val="00F625D5"/>
    <w:rsid w:val="00F62656"/>
    <w:rsid w:val="00F62921"/>
    <w:rsid w:val="00F62DE2"/>
    <w:rsid w:val="00F633C2"/>
    <w:rsid w:val="00F63495"/>
    <w:rsid w:val="00F636EE"/>
    <w:rsid w:val="00F637E6"/>
    <w:rsid w:val="00F63A8F"/>
    <w:rsid w:val="00F63E40"/>
    <w:rsid w:val="00F6416A"/>
    <w:rsid w:val="00F64357"/>
    <w:rsid w:val="00F643C4"/>
    <w:rsid w:val="00F64462"/>
    <w:rsid w:val="00F64662"/>
    <w:rsid w:val="00F64787"/>
    <w:rsid w:val="00F647C8"/>
    <w:rsid w:val="00F64A06"/>
    <w:rsid w:val="00F64EDB"/>
    <w:rsid w:val="00F6507D"/>
    <w:rsid w:val="00F655D6"/>
    <w:rsid w:val="00F656C1"/>
    <w:rsid w:val="00F65B45"/>
    <w:rsid w:val="00F65D2C"/>
    <w:rsid w:val="00F65DBE"/>
    <w:rsid w:val="00F660E2"/>
    <w:rsid w:val="00F66365"/>
    <w:rsid w:val="00F663D9"/>
    <w:rsid w:val="00F666A2"/>
    <w:rsid w:val="00F66CC0"/>
    <w:rsid w:val="00F66EFA"/>
    <w:rsid w:val="00F67249"/>
    <w:rsid w:val="00F672A6"/>
    <w:rsid w:val="00F6747A"/>
    <w:rsid w:val="00F70006"/>
    <w:rsid w:val="00F70633"/>
    <w:rsid w:val="00F70A92"/>
    <w:rsid w:val="00F70C1A"/>
    <w:rsid w:val="00F70C25"/>
    <w:rsid w:val="00F70E77"/>
    <w:rsid w:val="00F71082"/>
    <w:rsid w:val="00F7122A"/>
    <w:rsid w:val="00F71700"/>
    <w:rsid w:val="00F71747"/>
    <w:rsid w:val="00F71865"/>
    <w:rsid w:val="00F71CE0"/>
    <w:rsid w:val="00F71D8E"/>
    <w:rsid w:val="00F7200E"/>
    <w:rsid w:val="00F7202E"/>
    <w:rsid w:val="00F721A9"/>
    <w:rsid w:val="00F72203"/>
    <w:rsid w:val="00F724E9"/>
    <w:rsid w:val="00F728C0"/>
    <w:rsid w:val="00F72AF2"/>
    <w:rsid w:val="00F72C59"/>
    <w:rsid w:val="00F72C62"/>
    <w:rsid w:val="00F72DCF"/>
    <w:rsid w:val="00F72DFD"/>
    <w:rsid w:val="00F72E0D"/>
    <w:rsid w:val="00F72ED3"/>
    <w:rsid w:val="00F72FA5"/>
    <w:rsid w:val="00F73011"/>
    <w:rsid w:val="00F733CE"/>
    <w:rsid w:val="00F733FF"/>
    <w:rsid w:val="00F734C0"/>
    <w:rsid w:val="00F73588"/>
    <w:rsid w:val="00F73619"/>
    <w:rsid w:val="00F73ACB"/>
    <w:rsid w:val="00F73DE8"/>
    <w:rsid w:val="00F740C4"/>
    <w:rsid w:val="00F741BE"/>
    <w:rsid w:val="00F74563"/>
    <w:rsid w:val="00F745A8"/>
    <w:rsid w:val="00F74677"/>
    <w:rsid w:val="00F748EF"/>
    <w:rsid w:val="00F749EC"/>
    <w:rsid w:val="00F753E1"/>
    <w:rsid w:val="00F756D5"/>
    <w:rsid w:val="00F75AF4"/>
    <w:rsid w:val="00F75F1C"/>
    <w:rsid w:val="00F7615C"/>
    <w:rsid w:val="00F76165"/>
    <w:rsid w:val="00F76714"/>
    <w:rsid w:val="00F76FFF"/>
    <w:rsid w:val="00F77167"/>
    <w:rsid w:val="00F774F2"/>
    <w:rsid w:val="00F7767F"/>
    <w:rsid w:val="00F77C92"/>
    <w:rsid w:val="00F77CBB"/>
    <w:rsid w:val="00F77DCF"/>
    <w:rsid w:val="00F77F12"/>
    <w:rsid w:val="00F80204"/>
    <w:rsid w:val="00F80468"/>
    <w:rsid w:val="00F806B1"/>
    <w:rsid w:val="00F80723"/>
    <w:rsid w:val="00F80AE1"/>
    <w:rsid w:val="00F80EE7"/>
    <w:rsid w:val="00F81119"/>
    <w:rsid w:val="00F81161"/>
    <w:rsid w:val="00F8122D"/>
    <w:rsid w:val="00F8141B"/>
    <w:rsid w:val="00F8169D"/>
    <w:rsid w:val="00F8172F"/>
    <w:rsid w:val="00F81B2D"/>
    <w:rsid w:val="00F81C53"/>
    <w:rsid w:val="00F820E8"/>
    <w:rsid w:val="00F82737"/>
    <w:rsid w:val="00F82C50"/>
    <w:rsid w:val="00F82F6F"/>
    <w:rsid w:val="00F8349C"/>
    <w:rsid w:val="00F835CA"/>
    <w:rsid w:val="00F8376F"/>
    <w:rsid w:val="00F83834"/>
    <w:rsid w:val="00F83845"/>
    <w:rsid w:val="00F838C9"/>
    <w:rsid w:val="00F839F6"/>
    <w:rsid w:val="00F84087"/>
    <w:rsid w:val="00F840BA"/>
    <w:rsid w:val="00F840E1"/>
    <w:rsid w:val="00F8416D"/>
    <w:rsid w:val="00F84375"/>
    <w:rsid w:val="00F8463D"/>
    <w:rsid w:val="00F8478A"/>
    <w:rsid w:val="00F84B72"/>
    <w:rsid w:val="00F84E61"/>
    <w:rsid w:val="00F85233"/>
    <w:rsid w:val="00F8527F"/>
    <w:rsid w:val="00F856F0"/>
    <w:rsid w:val="00F85D8B"/>
    <w:rsid w:val="00F85DA7"/>
    <w:rsid w:val="00F85EE3"/>
    <w:rsid w:val="00F85F0F"/>
    <w:rsid w:val="00F867AC"/>
    <w:rsid w:val="00F87011"/>
    <w:rsid w:val="00F87AD3"/>
    <w:rsid w:val="00F87ED8"/>
    <w:rsid w:val="00F87EE7"/>
    <w:rsid w:val="00F90270"/>
    <w:rsid w:val="00F909A4"/>
    <w:rsid w:val="00F90AC4"/>
    <w:rsid w:val="00F90ACB"/>
    <w:rsid w:val="00F90EB3"/>
    <w:rsid w:val="00F90F10"/>
    <w:rsid w:val="00F910BE"/>
    <w:rsid w:val="00F91269"/>
    <w:rsid w:val="00F91320"/>
    <w:rsid w:val="00F915FC"/>
    <w:rsid w:val="00F91D33"/>
    <w:rsid w:val="00F9208A"/>
    <w:rsid w:val="00F92268"/>
    <w:rsid w:val="00F92383"/>
    <w:rsid w:val="00F92774"/>
    <w:rsid w:val="00F92875"/>
    <w:rsid w:val="00F92B6B"/>
    <w:rsid w:val="00F92EB9"/>
    <w:rsid w:val="00F92ECE"/>
    <w:rsid w:val="00F92EE4"/>
    <w:rsid w:val="00F9363F"/>
    <w:rsid w:val="00F93ACE"/>
    <w:rsid w:val="00F93FC4"/>
    <w:rsid w:val="00F94049"/>
    <w:rsid w:val="00F942F1"/>
    <w:rsid w:val="00F94449"/>
    <w:rsid w:val="00F94476"/>
    <w:rsid w:val="00F945C9"/>
    <w:rsid w:val="00F9480B"/>
    <w:rsid w:val="00F94BF2"/>
    <w:rsid w:val="00F94C9A"/>
    <w:rsid w:val="00F94CBD"/>
    <w:rsid w:val="00F94FE9"/>
    <w:rsid w:val="00F951A3"/>
    <w:rsid w:val="00F9532B"/>
    <w:rsid w:val="00F9546F"/>
    <w:rsid w:val="00F95DD9"/>
    <w:rsid w:val="00F963C5"/>
    <w:rsid w:val="00F96559"/>
    <w:rsid w:val="00F96A67"/>
    <w:rsid w:val="00F96D06"/>
    <w:rsid w:val="00F974F8"/>
    <w:rsid w:val="00F97641"/>
    <w:rsid w:val="00F976CC"/>
    <w:rsid w:val="00F97731"/>
    <w:rsid w:val="00F97753"/>
    <w:rsid w:val="00F977C5"/>
    <w:rsid w:val="00F978DA"/>
    <w:rsid w:val="00F97944"/>
    <w:rsid w:val="00F97960"/>
    <w:rsid w:val="00F97E4D"/>
    <w:rsid w:val="00FA0531"/>
    <w:rsid w:val="00FA0822"/>
    <w:rsid w:val="00FA08AD"/>
    <w:rsid w:val="00FA0C9C"/>
    <w:rsid w:val="00FA0D7B"/>
    <w:rsid w:val="00FA0D92"/>
    <w:rsid w:val="00FA100C"/>
    <w:rsid w:val="00FA12F1"/>
    <w:rsid w:val="00FA1518"/>
    <w:rsid w:val="00FA1646"/>
    <w:rsid w:val="00FA1936"/>
    <w:rsid w:val="00FA19F5"/>
    <w:rsid w:val="00FA1CDE"/>
    <w:rsid w:val="00FA1DC0"/>
    <w:rsid w:val="00FA2037"/>
    <w:rsid w:val="00FA2196"/>
    <w:rsid w:val="00FA238C"/>
    <w:rsid w:val="00FA2416"/>
    <w:rsid w:val="00FA2543"/>
    <w:rsid w:val="00FA267A"/>
    <w:rsid w:val="00FA2755"/>
    <w:rsid w:val="00FA2823"/>
    <w:rsid w:val="00FA28A1"/>
    <w:rsid w:val="00FA2AB5"/>
    <w:rsid w:val="00FA2BA5"/>
    <w:rsid w:val="00FA2E53"/>
    <w:rsid w:val="00FA314A"/>
    <w:rsid w:val="00FA324A"/>
    <w:rsid w:val="00FA33FA"/>
    <w:rsid w:val="00FA34AB"/>
    <w:rsid w:val="00FA3586"/>
    <w:rsid w:val="00FA38F0"/>
    <w:rsid w:val="00FA3994"/>
    <w:rsid w:val="00FA39FD"/>
    <w:rsid w:val="00FA3B2F"/>
    <w:rsid w:val="00FA3B3B"/>
    <w:rsid w:val="00FA3C90"/>
    <w:rsid w:val="00FA405E"/>
    <w:rsid w:val="00FA4181"/>
    <w:rsid w:val="00FA448D"/>
    <w:rsid w:val="00FA44C2"/>
    <w:rsid w:val="00FA4EB5"/>
    <w:rsid w:val="00FA52D4"/>
    <w:rsid w:val="00FA5470"/>
    <w:rsid w:val="00FA54D3"/>
    <w:rsid w:val="00FA564E"/>
    <w:rsid w:val="00FA56BD"/>
    <w:rsid w:val="00FA5AB4"/>
    <w:rsid w:val="00FA5B0D"/>
    <w:rsid w:val="00FA5BCB"/>
    <w:rsid w:val="00FA637E"/>
    <w:rsid w:val="00FA6520"/>
    <w:rsid w:val="00FA681C"/>
    <w:rsid w:val="00FA681F"/>
    <w:rsid w:val="00FA6BE0"/>
    <w:rsid w:val="00FA6CE3"/>
    <w:rsid w:val="00FA6E52"/>
    <w:rsid w:val="00FA6FAF"/>
    <w:rsid w:val="00FA706F"/>
    <w:rsid w:val="00FA7325"/>
    <w:rsid w:val="00FA75EE"/>
    <w:rsid w:val="00FA766B"/>
    <w:rsid w:val="00FA7690"/>
    <w:rsid w:val="00FA7701"/>
    <w:rsid w:val="00FA774E"/>
    <w:rsid w:val="00FA7E03"/>
    <w:rsid w:val="00FA7E50"/>
    <w:rsid w:val="00FB00C9"/>
    <w:rsid w:val="00FB057F"/>
    <w:rsid w:val="00FB07F7"/>
    <w:rsid w:val="00FB084B"/>
    <w:rsid w:val="00FB0A82"/>
    <w:rsid w:val="00FB0A8E"/>
    <w:rsid w:val="00FB0C32"/>
    <w:rsid w:val="00FB0E10"/>
    <w:rsid w:val="00FB0E75"/>
    <w:rsid w:val="00FB0E87"/>
    <w:rsid w:val="00FB0FE1"/>
    <w:rsid w:val="00FB1063"/>
    <w:rsid w:val="00FB133A"/>
    <w:rsid w:val="00FB1419"/>
    <w:rsid w:val="00FB156C"/>
    <w:rsid w:val="00FB1619"/>
    <w:rsid w:val="00FB162F"/>
    <w:rsid w:val="00FB1995"/>
    <w:rsid w:val="00FB1F85"/>
    <w:rsid w:val="00FB20C3"/>
    <w:rsid w:val="00FB2105"/>
    <w:rsid w:val="00FB238A"/>
    <w:rsid w:val="00FB29C4"/>
    <w:rsid w:val="00FB2B91"/>
    <w:rsid w:val="00FB2B99"/>
    <w:rsid w:val="00FB2CD2"/>
    <w:rsid w:val="00FB2E7A"/>
    <w:rsid w:val="00FB2F99"/>
    <w:rsid w:val="00FB2FCF"/>
    <w:rsid w:val="00FB3114"/>
    <w:rsid w:val="00FB3297"/>
    <w:rsid w:val="00FB335A"/>
    <w:rsid w:val="00FB3539"/>
    <w:rsid w:val="00FB39D5"/>
    <w:rsid w:val="00FB3A8D"/>
    <w:rsid w:val="00FB3AE4"/>
    <w:rsid w:val="00FB3ED3"/>
    <w:rsid w:val="00FB403A"/>
    <w:rsid w:val="00FB4282"/>
    <w:rsid w:val="00FB47A7"/>
    <w:rsid w:val="00FB49B7"/>
    <w:rsid w:val="00FB4B09"/>
    <w:rsid w:val="00FB4B9C"/>
    <w:rsid w:val="00FB4C32"/>
    <w:rsid w:val="00FB51B3"/>
    <w:rsid w:val="00FB53FC"/>
    <w:rsid w:val="00FB5542"/>
    <w:rsid w:val="00FB5C63"/>
    <w:rsid w:val="00FB5DEA"/>
    <w:rsid w:val="00FB5ECA"/>
    <w:rsid w:val="00FB6036"/>
    <w:rsid w:val="00FB64E8"/>
    <w:rsid w:val="00FB6866"/>
    <w:rsid w:val="00FB6918"/>
    <w:rsid w:val="00FB6B28"/>
    <w:rsid w:val="00FB6B30"/>
    <w:rsid w:val="00FB6B37"/>
    <w:rsid w:val="00FB702D"/>
    <w:rsid w:val="00FB757A"/>
    <w:rsid w:val="00FB7876"/>
    <w:rsid w:val="00FB7A50"/>
    <w:rsid w:val="00FB7F54"/>
    <w:rsid w:val="00FB7F8F"/>
    <w:rsid w:val="00FC0535"/>
    <w:rsid w:val="00FC07BD"/>
    <w:rsid w:val="00FC0824"/>
    <w:rsid w:val="00FC0DF1"/>
    <w:rsid w:val="00FC10AB"/>
    <w:rsid w:val="00FC148C"/>
    <w:rsid w:val="00FC165F"/>
    <w:rsid w:val="00FC1758"/>
    <w:rsid w:val="00FC18B2"/>
    <w:rsid w:val="00FC19E0"/>
    <w:rsid w:val="00FC1A66"/>
    <w:rsid w:val="00FC1C29"/>
    <w:rsid w:val="00FC1CEA"/>
    <w:rsid w:val="00FC1F2B"/>
    <w:rsid w:val="00FC22C4"/>
    <w:rsid w:val="00FC27AF"/>
    <w:rsid w:val="00FC2A8C"/>
    <w:rsid w:val="00FC2D0E"/>
    <w:rsid w:val="00FC316C"/>
    <w:rsid w:val="00FC3336"/>
    <w:rsid w:val="00FC3578"/>
    <w:rsid w:val="00FC3A9A"/>
    <w:rsid w:val="00FC3D81"/>
    <w:rsid w:val="00FC3F63"/>
    <w:rsid w:val="00FC4035"/>
    <w:rsid w:val="00FC4277"/>
    <w:rsid w:val="00FC437F"/>
    <w:rsid w:val="00FC4798"/>
    <w:rsid w:val="00FC479B"/>
    <w:rsid w:val="00FC47D7"/>
    <w:rsid w:val="00FC488D"/>
    <w:rsid w:val="00FC4CB8"/>
    <w:rsid w:val="00FC4FB0"/>
    <w:rsid w:val="00FC50CD"/>
    <w:rsid w:val="00FC54C0"/>
    <w:rsid w:val="00FC5840"/>
    <w:rsid w:val="00FC5847"/>
    <w:rsid w:val="00FC588F"/>
    <w:rsid w:val="00FC5B8D"/>
    <w:rsid w:val="00FC6278"/>
    <w:rsid w:val="00FC6399"/>
    <w:rsid w:val="00FC6510"/>
    <w:rsid w:val="00FC6604"/>
    <w:rsid w:val="00FC67F7"/>
    <w:rsid w:val="00FC6B42"/>
    <w:rsid w:val="00FC6C36"/>
    <w:rsid w:val="00FC6E31"/>
    <w:rsid w:val="00FC6EFC"/>
    <w:rsid w:val="00FC6F6A"/>
    <w:rsid w:val="00FC703D"/>
    <w:rsid w:val="00FC7245"/>
    <w:rsid w:val="00FC7426"/>
    <w:rsid w:val="00FC7633"/>
    <w:rsid w:val="00FC7A8A"/>
    <w:rsid w:val="00FC7C4F"/>
    <w:rsid w:val="00FC7CA1"/>
    <w:rsid w:val="00FC7D0C"/>
    <w:rsid w:val="00FC7E18"/>
    <w:rsid w:val="00FC7E27"/>
    <w:rsid w:val="00FD0022"/>
    <w:rsid w:val="00FD0107"/>
    <w:rsid w:val="00FD0428"/>
    <w:rsid w:val="00FD04BB"/>
    <w:rsid w:val="00FD050C"/>
    <w:rsid w:val="00FD081E"/>
    <w:rsid w:val="00FD0AB9"/>
    <w:rsid w:val="00FD146A"/>
    <w:rsid w:val="00FD1490"/>
    <w:rsid w:val="00FD1849"/>
    <w:rsid w:val="00FD18F3"/>
    <w:rsid w:val="00FD1B83"/>
    <w:rsid w:val="00FD1BE0"/>
    <w:rsid w:val="00FD2378"/>
    <w:rsid w:val="00FD2381"/>
    <w:rsid w:val="00FD247C"/>
    <w:rsid w:val="00FD2A3D"/>
    <w:rsid w:val="00FD2E02"/>
    <w:rsid w:val="00FD2E9F"/>
    <w:rsid w:val="00FD2EC3"/>
    <w:rsid w:val="00FD2F0E"/>
    <w:rsid w:val="00FD3160"/>
    <w:rsid w:val="00FD3495"/>
    <w:rsid w:val="00FD3847"/>
    <w:rsid w:val="00FD3B6C"/>
    <w:rsid w:val="00FD3BC6"/>
    <w:rsid w:val="00FD3C2D"/>
    <w:rsid w:val="00FD3CEF"/>
    <w:rsid w:val="00FD3DEF"/>
    <w:rsid w:val="00FD425B"/>
    <w:rsid w:val="00FD4374"/>
    <w:rsid w:val="00FD4A11"/>
    <w:rsid w:val="00FD4BE2"/>
    <w:rsid w:val="00FD4C38"/>
    <w:rsid w:val="00FD4E1E"/>
    <w:rsid w:val="00FD5154"/>
    <w:rsid w:val="00FD5A55"/>
    <w:rsid w:val="00FD5D3B"/>
    <w:rsid w:val="00FD5E61"/>
    <w:rsid w:val="00FD6220"/>
    <w:rsid w:val="00FD6371"/>
    <w:rsid w:val="00FD66BB"/>
    <w:rsid w:val="00FD6708"/>
    <w:rsid w:val="00FD6AEF"/>
    <w:rsid w:val="00FD7A64"/>
    <w:rsid w:val="00FD7D18"/>
    <w:rsid w:val="00FD7D34"/>
    <w:rsid w:val="00FD7E47"/>
    <w:rsid w:val="00FD7F08"/>
    <w:rsid w:val="00FE000E"/>
    <w:rsid w:val="00FE02EC"/>
    <w:rsid w:val="00FE061D"/>
    <w:rsid w:val="00FE06EA"/>
    <w:rsid w:val="00FE0725"/>
    <w:rsid w:val="00FE08A4"/>
    <w:rsid w:val="00FE09E2"/>
    <w:rsid w:val="00FE0C32"/>
    <w:rsid w:val="00FE0C46"/>
    <w:rsid w:val="00FE0E9E"/>
    <w:rsid w:val="00FE131C"/>
    <w:rsid w:val="00FE1496"/>
    <w:rsid w:val="00FE1784"/>
    <w:rsid w:val="00FE17B7"/>
    <w:rsid w:val="00FE18BB"/>
    <w:rsid w:val="00FE18D3"/>
    <w:rsid w:val="00FE1AF4"/>
    <w:rsid w:val="00FE1E2B"/>
    <w:rsid w:val="00FE1EA2"/>
    <w:rsid w:val="00FE1F0B"/>
    <w:rsid w:val="00FE23FE"/>
    <w:rsid w:val="00FE3056"/>
    <w:rsid w:val="00FE3A17"/>
    <w:rsid w:val="00FE3AE3"/>
    <w:rsid w:val="00FE3CFE"/>
    <w:rsid w:val="00FE3D4D"/>
    <w:rsid w:val="00FE3D94"/>
    <w:rsid w:val="00FE3E4B"/>
    <w:rsid w:val="00FE3E77"/>
    <w:rsid w:val="00FE41B3"/>
    <w:rsid w:val="00FE420E"/>
    <w:rsid w:val="00FE426B"/>
    <w:rsid w:val="00FE4346"/>
    <w:rsid w:val="00FE484A"/>
    <w:rsid w:val="00FE4989"/>
    <w:rsid w:val="00FE50DE"/>
    <w:rsid w:val="00FE51C5"/>
    <w:rsid w:val="00FE5327"/>
    <w:rsid w:val="00FE54C1"/>
    <w:rsid w:val="00FE5749"/>
    <w:rsid w:val="00FE5752"/>
    <w:rsid w:val="00FE5A98"/>
    <w:rsid w:val="00FE5EF4"/>
    <w:rsid w:val="00FE5F32"/>
    <w:rsid w:val="00FE6497"/>
    <w:rsid w:val="00FE6573"/>
    <w:rsid w:val="00FE6E8C"/>
    <w:rsid w:val="00FE6F49"/>
    <w:rsid w:val="00FE6F9C"/>
    <w:rsid w:val="00FE73B3"/>
    <w:rsid w:val="00FE755E"/>
    <w:rsid w:val="00FE75BC"/>
    <w:rsid w:val="00FE77B7"/>
    <w:rsid w:val="00FE78F3"/>
    <w:rsid w:val="00FE7AB5"/>
    <w:rsid w:val="00FF0046"/>
    <w:rsid w:val="00FF066F"/>
    <w:rsid w:val="00FF0C84"/>
    <w:rsid w:val="00FF0FD0"/>
    <w:rsid w:val="00FF10A7"/>
    <w:rsid w:val="00FF112D"/>
    <w:rsid w:val="00FF1610"/>
    <w:rsid w:val="00FF1B98"/>
    <w:rsid w:val="00FF1BB9"/>
    <w:rsid w:val="00FF1C52"/>
    <w:rsid w:val="00FF1FE3"/>
    <w:rsid w:val="00FF20CB"/>
    <w:rsid w:val="00FF210F"/>
    <w:rsid w:val="00FF2425"/>
    <w:rsid w:val="00FF2C00"/>
    <w:rsid w:val="00FF313C"/>
    <w:rsid w:val="00FF3177"/>
    <w:rsid w:val="00FF3276"/>
    <w:rsid w:val="00FF398E"/>
    <w:rsid w:val="00FF3AA1"/>
    <w:rsid w:val="00FF4467"/>
    <w:rsid w:val="00FF472B"/>
    <w:rsid w:val="00FF474F"/>
    <w:rsid w:val="00FF4C10"/>
    <w:rsid w:val="00FF4CBE"/>
    <w:rsid w:val="00FF4D58"/>
    <w:rsid w:val="00FF4D76"/>
    <w:rsid w:val="00FF4F4E"/>
    <w:rsid w:val="00FF4F95"/>
    <w:rsid w:val="00FF51AF"/>
    <w:rsid w:val="00FF5612"/>
    <w:rsid w:val="00FF5C58"/>
    <w:rsid w:val="00FF5F6F"/>
    <w:rsid w:val="00FF6158"/>
    <w:rsid w:val="00FF61C8"/>
    <w:rsid w:val="00FF6482"/>
    <w:rsid w:val="00FF69E0"/>
    <w:rsid w:val="00FF6AFA"/>
    <w:rsid w:val="00FF6D4C"/>
    <w:rsid w:val="00FF6ED7"/>
    <w:rsid w:val="00FF79FF"/>
    <w:rsid w:val="00FF7E0D"/>
    <w:rsid w:val="0382659B"/>
    <w:rsid w:val="11E4D9DF"/>
    <w:rsid w:val="641753D1"/>
    <w:rsid w:val="7C0B41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B12978"/>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1"/>
    <w:next w:val="a2"/>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1"/>
    <w:next w:val="a2"/>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1"/>
    <w:next w:val="a1"/>
    <w:rsid w:val="00B87FBC"/>
    <w:pPr>
      <w:keepNext/>
      <w:spacing w:before="240" w:after="60"/>
      <w:outlineLvl w:val="3"/>
    </w:pPr>
    <w:rPr>
      <w:rFonts w:eastAsia="MS Mincho"/>
      <w:b/>
      <w:bCs/>
      <w:sz w:val="28"/>
      <w:szCs w:val="28"/>
    </w:rPr>
  </w:style>
  <w:style w:type="paragraph" w:styleId="50">
    <w:name w:val="heading 5"/>
    <w:basedOn w:val="a1"/>
    <w:next w:val="a1"/>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1"/>
    <w:next w:val="a1"/>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1"/>
    <w:next w:val="a1"/>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1"/>
    <w:next w:val="a1"/>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1"/>
    <w:link w:val="a6"/>
    <w:qFormat/>
    <w:rsid w:val="00B87FBC"/>
    <w:rPr>
      <w:rFonts w:eastAsia="MS Mincho"/>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8"/>
    <w:rsid w:val="00B87FBC"/>
    <w:pPr>
      <w:tabs>
        <w:tab w:val="center" w:pos="4536"/>
        <w:tab w:val="right" w:pos="9072"/>
      </w:tabs>
    </w:pPr>
    <w:rPr>
      <w:rFonts w:ascii="Arial" w:eastAsia="MS Mincho" w:hAnsi="Arial"/>
      <w:b/>
    </w:rPr>
  </w:style>
  <w:style w:type="paragraph" w:styleId="a9">
    <w:name w:val="caption"/>
    <w:aliases w:val="cap,cap Char,Caption Char,Caption Char1 Char,cap Char Char1,Caption Char Char1 Char,cap Char2"/>
    <w:basedOn w:val="a1"/>
    <w:next w:val="a1"/>
    <w:link w:val="aa"/>
    <w:rsid w:val="00B87FBC"/>
    <w:pPr>
      <w:overflowPunct w:val="0"/>
      <w:autoSpaceDE w:val="0"/>
      <w:autoSpaceDN w:val="0"/>
      <w:adjustRightInd w:val="0"/>
      <w:spacing w:before="120"/>
      <w:textAlignment w:val="baseline"/>
    </w:pPr>
    <w:rPr>
      <w:szCs w:val="20"/>
      <w:lang w:val="en-GB"/>
    </w:rPr>
  </w:style>
  <w:style w:type="character" w:customStyle="1" w:styleId="aa">
    <w:name w:val="题注 字符"/>
    <w:aliases w:val="cap 字符,cap Char 字符,Caption Char 字符,Caption Char1 Char 字符,cap Char Char1 字符,Caption Char Char1 Char 字符,cap Char2 字符"/>
    <w:link w:val="a9"/>
    <w:rsid w:val="00B87FBC"/>
    <w:rPr>
      <w:lang w:val="en-GB" w:eastAsia="en-US" w:bidi="ar-SA"/>
    </w:rPr>
  </w:style>
  <w:style w:type="paragraph" w:styleId="2">
    <w:name w:val="List 2"/>
    <w:basedOn w:val="ab"/>
    <w:rsid w:val="00B87FBC"/>
    <w:pPr>
      <w:numPr>
        <w:numId w:val="2"/>
      </w:numPr>
      <w:spacing w:before="180"/>
    </w:pPr>
    <w:rPr>
      <w:rFonts w:ascii="Arial" w:hAnsi="Arial"/>
      <w:sz w:val="22"/>
      <w:szCs w:val="20"/>
    </w:rPr>
  </w:style>
  <w:style w:type="paragraph" w:customStyle="1" w:styleId="TAC">
    <w:name w:val="TAC"/>
    <w:basedOn w:val="a1"/>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b">
    <w:name w:val="List"/>
    <w:basedOn w:val="a1"/>
    <w:rsid w:val="00B87FBC"/>
    <w:pPr>
      <w:ind w:left="283" w:hanging="283"/>
    </w:pPr>
  </w:style>
  <w:style w:type="table" w:styleId="ac">
    <w:name w:val="Table Grid"/>
    <w:basedOn w:val="a4"/>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1"/>
    <w:link w:val="TALChar"/>
    <w:qFormat/>
    <w:rsid w:val="002F4476"/>
    <w:pPr>
      <w:keepNext/>
      <w:keepLines/>
    </w:pPr>
    <w:rPr>
      <w:rFonts w:ascii="Arial" w:hAnsi="Arial"/>
      <w:sz w:val="18"/>
      <w:szCs w:val="20"/>
      <w:lang w:val="en-GB"/>
    </w:rPr>
  </w:style>
  <w:style w:type="paragraph" w:customStyle="1" w:styleId="TAH">
    <w:name w:val="TAH"/>
    <w:basedOn w:val="a1"/>
    <w:link w:val="TAHCar"/>
    <w:rsid w:val="002F4476"/>
    <w:pPr>
      <w:keepNext/>
      <w:keepLines/>
      <w:jc w:val="center"/>
    </w:pPr>
    <w:rPr>
      <w:rFonts w:ascii="Arial" w:hAnsi="Arial"/>
      <w:b/>
      <w:sz w:val="18"/>
      <w:szCs w:val="20"/>
      <w:lang w:val="en-GB"/>
    </w:rPr>
  </w:style>
  <w:style w:type="paragraph" w:customStyle="1" w:styleId="TH">
    <w:name w:val="TH"/>
    <w:basedOn w:val="a1"/>
    <w:link w:val="THChar"/>
    <w:qFormat/>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d">
    <w:name w:val="annotation reference"/>
    <w:qFormat/>
    <w:rsid w:val="00AF764A"/>
    <w:rPr>
      <w:sz w:val="21"/>
      <w:szCs w:val="21"/>
    </w:rPr>
  </w:style>
  <w:style w:type="paragraph" w:styleId="ae">
    <w:name w:val="annotation text"/>
    <w:basedOn w:val="a1"/>
    <w:link w:val="11"/>
    <w:qFormat/>
    <w:rsid w:val="00AF764A"/>
  </w:style>
  <w:style w:type="paragraph" w:styleId="af">
    <w:name w:val="annotation subject"/>
    <w:basedOn w:val="ae"/>
    <w:next w:val="ae"/>
    <w:semiHidden/>
    <w:rsid w:val="00AF764A"/>
    <w:rPr>
      <w:b/>
      <w:bCs/>
    </w:rPr>
  </w:style>
  <w:style w:type="paragraph" w:styleId="af0">
    <w:name w:val="Balloon Text"/>
    <w:basedOn w:val="a1"/>
    <w:semiHidden/>
    <w:rsid w:val="00AF764A"/>
    <w:rPr>
      <w:sz w:val="18"/>
      <w:szCs w:val="18"/>
    </w:rPr>
  </w:style>
  <w:style w:type="paragraph" w:styleId="af1">
    <w:name w:val="footer"/>
    <w:basedOn w:val="a1"/>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2"/>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2">
    <w:name w:val="Document Map"/>
    <w:basedOn w:val="a1"/>
    <w:semiHidden/>
    <w:rsid w:val="00672002"/>
    <w:pPr>
      <w:shd w:val="clear" w:color="auto" w:fill="000080"/>
    </w:pPr>
  </w:style>
  <w:style w:type="paragraph" w:customStyle="1" w:styleId="CharChar1CharChar">
    <w:name w:val="Char Char1 Char Char"/>
    <w:basedOn w:val="a1"/>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2"/>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1"/>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2"/>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2"/>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2"/>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1"/>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3">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7"/>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1"/>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3"/>
    <w:qFormat/>
    <w:rsid w:val="00EC04A4"/>
  </w:style>
  <w:style w:type="paragraph" w:customStyle="1" w:styleId="ecxmsobodytext">
    <w:name w:val="ecxmsobodytext"/>
    <w:basedOn w:val="a1"/>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1"/>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1"/>
    <w:next w:val="a1"/>
    <w:autoRedefine/>
    <w:rsid w:val="002138FA"/>
  </w:style>
  <w:style w:type="paragraph" w:styleId="a0">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リスト段落,列出段落"/>
    <w:basedOn w:val="a1"/>
    <w:link w:val="af4"/>
    <w:uiPriority w:val="34"/>
    <w:qFormat/>
    <w:rsid w:val="009B759A"/>
    <w:pPr>
      <w:widowControl w:val="0"/>
      <w:numPr>
        <w:numId w:val="14"/>
      </w:numPr>
      <w:overflowPunct w:val="0"/>
    </w:pPr>
    <w:rPr>
      <w:rFonts w:eastAsia="宋体"/>
      <w:lang w:eastAsia="zh-CN"/>
    </w:rPr>
  </w:style>
  <w:style w:type="paragraph" w:customStyle="1" w:styleId="H6">
    <w:name w:val="H6"/>
    <w:basedOn w:val="50"/>
    <w:next w:val="a1"/>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b"/>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1"/>
    <w:next w:val="a1"/>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5">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4">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0"/>
    <w:uiPriority w:val="34"/>
    <w:qFormat/>
    <w:locked/>
    <w:rsid w:val="009B759A"/>
    <w:rPr>
      <w:szCs w:val="24"/>
    </w:rPr>
  </w:style>
  <w:style w:type="paragraph" w:customStyle="1" w:styleId="Style11">
    <w:name w:val="Style1.1"/>
    <w:basedOn w:val="a2"/>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6">
    <w:name w:val="Revision"/>
    <w:hidden/>
    <w:uiPriority w:val="99"/>
    <w:semiHidden/>
    <w:rsid w:val="00C90B29"/>
    <w:rPr>
      <w:rFonts w:eastAsia="Times New Roman"/>
      <w:szCs w:val="24"/>
      <w:lang w:eastAsia="en-US"/>
    </w:rPr>
  </w:style>
  <w:style w:type="paragraph" w:styleId="5">
    <w:name w:val="List Bullet 5"/>
    <w:basedOn w:val="40"/>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1"/>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1"/>
    <w:rsid w:val="00A8666B"/>
    <w:pPr>
      <w:tabs>
        <w:tab w:val="left" w:pos="1304"/>
      </w:tabs>
      <w:ind w:left="1304" w:hanging="1304"/>
      <w:contextualSpacing/>
    </w:pPr>
  </w:style>
  <w:style w:type="character" w:customStyle="1" w:styleId="11">
    <w:name w:val="批注文字 字符1"/>
    <w:link w:val="ae"/>
    <w:qFormat/>
    <w:rsid w:val="00C53B8F"/>
    <w:rPr>
      <w:rFonts w:eastAsia="Times New Roman"/>
      <w:szCs w:val="24"/>
      <w:lang w:eastAsia="en-US"/>
    </w:rPr>
  </w:style>
  <w:style w:type="paragraph" w:customStyle="1" w:styleId="text">
    <w:name w:val="text"/>
    <w:basedOn w:val="a1"/>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1"/>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1"/>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1"/>
    <w:link w:val="title1Char"/>
    <w:qFormat/>
    <w:rsid w:val="009A4884"/>
    <w:pPr>
      <w:keepLines/>
      <w:numPr>
        <w:numId w:val="9"/>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1"/>
    <w:link w:val="title2Char"/>
    <w:qFormat/>
    <w:rsid w:val="001508A1"/>
    <w:pPr>
      <w:numPr>
        <w:ilvl w:val="1"/>
        <w:numId w:val="9"/>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1"/>
    <w:link w:val="title30"/>
    <w:qFormat/>
    <w:rsid w:val="00E02A8F"/>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0">
    <w:name w:val="proposal"/>
    <w:basedOn w:val="a2"/>
    <w:next w:val="a1"/>
    <w:link w:val="proposalChar"/>
    <w:autoRedefine/>
    <w:qFormat/>
    <w:rsid w:val="002209D7"/>
    <w:pPr>
      <w:spacing w:beforeLines="50" w:before="120" w:afterLines="50"/>
    </w:pPr>
    <w:rPr>
      <w:rFonts w:eastAsia="宋体"/>
      <w:b/>
      <w:szCs w:val="20"/>
      <w:lang w:eastAsia="zh-CN"/>
      <w14:scene3d>
        <w14:camera w14:prst="orthographicFront"/>
        <w14:lightRig w14:rig="threePt" w14:dir="t">
          <w14:rot w14:lat="0" w14:lon="0" w14:rev="0"/>
        </w14:lightRig>
      </w14:scene3d>
    </w:rPr>
  </w:style>
  <w:style w:type="character" w:customStyle="1" w:styleId="title30">
    <w:name w:val="title 3 字符"/>
    <w:link w:val="title3"/>
    <w:rsid w:val="00E02A8F"/>
    <w:rPr>
      <w:rFonts w:ascii="Arial" w:eastAsia="Arial" w:hAnsi="Arial" w:cs="Arial"/>
      <w:bCs/>
      <w:iCs/>
      <w:sz w:val="22"/>
      <w:szCs w:val="28"/>
    </w:rPr>
  </w:style>
  <w:style w:type="paragraph" w:customStyle="1" w:styleId="bullet1">
    <w:name w:val="bullet1"/>
    <w:basedOn w:val="a1"/>
    <w:link w:val="bullet10"/>
    <w:qFormat/>
    <w:rsid w:val="00981D62"/>
    <w:pPr>
      <w:numPr>
        <w:numId w:val="8"/>
      </w:numPr>
    </w:pPr>
    <w:rPr>
      <w:rFonts w:eastAsia="宋体"/>
      <w:lang w:eastAsia="zh-CN"/>
    </w:rPr>
  </w:style>
  <w:style w:type="character" w:customStyle="1" w:styleId="proposalChar">
    <w:name w:val="proposal Char"/>
    <w:link w:val="proposal0"/>
    <w:rsid w:val="002209D7"/>
    <w:rPr>
      <w:b/>
      <w14:scene3d>
        <w14:camera w14:prst="orthographicFront"/>
        <w14:lightRig w14:rig="threePt" w14:dir="t">
          <w14:rot w14:lat="0" w14:lon="0" w14:rev="0"/>
        </w14:lightRig>
      </w14:scene3d>
    </w:rPr>
  </w:style>
  <w:style w:type="character" w:customStyle="1" w:styleId="bullet10">
    <w:name w:val="bullet1 字符"/>
    <w:link w:val="bullet1"/>
    <w:qFormat/>
    <w:rsid w:val="00981D62"/>
    <w:rPr>
      <w:szCs w:val="24"/>
    </w:rPr>
  </w:style>
  <w:style w:type="paragraph" w:styleId="af7">
    <w:name w:val="Date"/>
    <w:basedOn w:val="a1"/>
    <w:next w:val="a1"/>
    <w:link w:val="af8"/>
    <w:rsid w:val="009C1EC8"/>
    <w:pPr>
      <w:ind w:leftChars="2500" w:left="100"/>
    </w:pPr>
  </w:style>
  <w:style w:type="character" w:customStyle="1" w:styleId="af8">
    <w:name w:val="日期 字符"/>
    <w:basedOn w:val="a3"/>
    <w:link w:val="af7"/>
    <w:rsid w:val="009C1EC8"/>
    <w:rPr>
      <w:rFonts w:eastAsia="Times New Roman"/>
      <w:szCs w:val="24"/>
      <w:lang w:eastAsia="en-US"/>
    </w:rPr>
  </w:style>
  <w:style w:type="character" w:styleId="af9">
    <w:name w:val="Placeholder Text"/>
    <w:basedOn w:val="a3"/>
    <w:uiPriority w:val="99"/>
    <w:semiHidden/>
    <w:rsid w:val="00401756"/>
    <w:rPr>
      <w:color w:val="808080"/>
    </w:rPr>
  </w:style>
  <w:style w:type="character" w:customStyle="1" w:styleId="afa">
    <w:name w:val="批注文字 字符"/>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1"/>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3"/>
    <w:link w:val="0Maintext"/>
    <w:qFormat/>
    <w:rsid w:val="0077541F"/>
    <w:rPr>
      <w:rFonts w:eastAsia="Malgun Gothic" w:cs="Batang"/>
      <w:lang w:val="en-GB" w:eastAsia="en-US"/>
    </w:rPr>
  </w:style>
  <w:style w:type="paragraph" w:customStyle="1" w:styleId="B5">
    <w:name w:val="B5"/>
    <w:basedOn w:val="a1"/>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1"/>
    <w:next w:val="a1"/>
    <w:link w:val="table0"/>
    <w:qFormat/>
    <w:rsid w:val="007A4B6D"/>
    <w:pPr>
      <w:numPr>
        <w:numId w:val="11"/>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3"/>
    <w:link w:val="table"/>
    <w:rsid w:val="007A4B6D"/>
    <w:rPr>
      <w:rFonts w:eastAsiaTheme="minorEastAsia"/>
      <w:szCs w:val="24"/>
    </w:rPr>
  </w:style>
  <w:style w:type="paragraph" w:customStyle="1" w:styleId="titlereference">
    <w:name w:val="titlereference"/>
    <w:basedOn w:val="title1"/>
    <w:link w:val="titlereference0"/>
    <w:qFormat/>
    <w:rsid w:val="007969B6"/>
    <w:pPr>
      <w:numPr>
        <w:numId w:val="0"/>
      </w:numPr>
      <w:ind w:left="425" w:hanging="425"/>
    </w:pPr>
    <w:rPr>
      <w:rFonts w:cs="Arial"/>
      <w:bCs/>
    </w:r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7969B6"/>
    <w:rPr>
      <w:rFonts w:ascii="Arial" w:hAnsi="Arial" w:cs="Arial"/>
      <w:bCs/>
      <w:sz w:val="36"/>
    </w:rPr>
  </w:style>
  <w:style w:type="paragraph" w:customStyle="1" w:styleId="observation">
    <w:name w:val="observation"/>
    <w:basedOn w:val="proposal0"/>
    <w:link w:val="observation0"/>
    <w:qFormat/>
    <w:rsid w:val="00A177DE"/>
    <w:pPr>
      <w:numPr>
        <w:numId w:val="15"/>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qFormat/>
    <w:rsid w:val="00A177DE"/>
    <w:rPr>
      <w:rFonts w:eastAsiaTheme="minorEastAsia"/>
      <w:b/>
      <w14:scene3d>
        <w14:camera w14:prst="orthographicFront"/>
        <w14:lightRig w14:rig="threePt" w14:dir="t">
          <w14:rot w14:lat="0" w14:lon="0" w14:rev="0"/>
        </w14:lightRig>
      </w14:scene3d>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1"/>
    <w:next w:val="a1"/>
    <w:link w:val="figure0"/>
    <w:qFormat/>
    <w:rsid w:val="003D7D48"/>
    <w:pPr>
      <w:numPr>
        <w:numId w:val="10"/>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1">
    <w:name w:val="proposal 字符"/>
    <w:rsid w:val="00624404"/>
    <w:rPr>
      <w:b/>
    </w:rPr>
  </w:style>
  <w:style w:type="paragraph" w:styleId="afb">
    <w:name w:val="Normal (Web)"/>
    <w:basedOn w:val="a1"/>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3"/>
    <w:rsid w:val="00923990"/>
  </w:style>
  <w:style w:type="character" w:customStyle="1" w:styleId="xxxapple-converted-space">
    <w:name w:val="x_xxapple-converted-space"/>
    <w:rsid w:val="00626542"/>
  </w:style>
  <w:style w:type="paragraph" w:customStyle="1" w:styleId="xxxmsonormal">
    <w:name w:val="x_xxmsonormal"/>
    <w:basedOn w:val="a1"/>
    <w:uiPriority w:val="99"/>
    <w:rsid w:val="008777A4"/>
    <w:pPr>
      <w:spacing w:after="0"/>
      <w:jc w:val="left"/>
    </w:pPr>
    <w:rPr>
      <w:rFonts w:eastAsia="Malgun Gothic"/>
      <w:sz w:val="24"/>
      <w:lang w:eastAsia="ko-KR"/>
    </w:rPr>
  </w:style>
  <w:style w:type="paragraph" w:customStyle="1" w:styleId="xmsonormal">
    <w:name w:val="x_msonormal"/>
    <w:basedOn w:val="a1"/>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1"/>
    <w:qFormat/>
    <w:rsid w:val="00CA7CF0"/>
    <w:pPr>
      <w:numPr>
        <w:numId w:val="12"/>
      </w:numPr>
      <w:spacing w:before="60" w:after="0"/>
      <w:jc w:val="left"/>
    </w:pPr>
    <w:rPr>
      <w:rFonts w:ascii="Arial" w:eastAsia="宋体" w:hAnsi="Arial" w:cs="Arial"/>
      <w:b/>
      <w:bCs/>
      <w:szCs w:val="20"/>
      <w:lang w:eastAsia="en-GB"/>
    </w:rPr>
  </w:style>
  <w:style w:type="character" w:customStyle="1" w:styleId="normaltextrun">
    <w:name w:val="normaltextrun"/>
    <w:basedOn w:val="a3"/>
    <w:rsid w:val="00315960"/>
  </w:style>
  <w:style w:type="character" w:customStyle="1" w:styleId="B1Char">
    <w:name w:val="B1 Char"/>
    <w:locked/>
    <w:rsid w:val="003D544A"/>
    <w:rPr>
      <w:rFonts w:eastAsia="Times New Roman"/>
      <w:lang w:val="en-GB" w:eastAsia="ko-KR"/>
    </w:rPr>
  </w:style>
  <w:style w:type="paragraph" w:styleId="afe">
    <w:name w:val="Subtitle"/>
    <w:basedOn w:val="a1"/>
    <w:next w:val="a1"/>
    <w:link w:val="aff"/>
    <w:qFormat/>
    <w:rsid w:val="00FF2C00"/>
    <w:pPr>
      <w:overflowPunct w:val="0"/>
      <w:autoSpaceDE w:val="0"/>
      <w:autoSpaceDN w:val="0"/>
      <w:adjustRightInd w:val="0"/>
      <w:spacing w:after="60"/>
      <w:jc w:val="center"/>
      <w:outlineLvl w:val="1"/>
    </w:pPr>
    <w:rPr>
      <w:rFonts w:ascii="Calibri Light" w:eastAsia="宋体" w:hAnsi="Calibri Light"/>
      <w:sz w:val="24"/>
    </w:rPr>
  </w:style>
  <w:style w:type="character" w:customStyle="1" w:styleId="aff">
    <w:name w:val="副标题 字符"/>
    <w:basedOn w:val="a3"/>
    <w:link w:val="afe"/>
    <w:rsid w:val="00FF2C00"/>
    <w:rPr>
      <w:rFonts w:ascii="Calibri Light" w:hAnsi="Calibri Light"/>
      <w:sz w:val="24"/>
      <w:szCs w:val="24"/>
      <w:lang w:eastAsia="en-US"/>
    </w:rPr>
  </w:style>
  <w:style w:type="character" w:customStyle="1" w:styleId="NOZchn">
    <w:name w:val="NO Zchn"/>
    <w:link w:val="NO"/>
    <w:locked/>
    <w:rsid w:val="004D64A7"/>
    <w:rPr>
      <w:rFonts w:eastAsia="Times New Roman"/>
      <w:lang w:val="en-GB" w:eastAsia="ko-KR"/>
    </w:rPr>
  </w:style>
  <w:style w:type="paragraph" w:customStyle="1" w:styleId="NO">
    <w:name w:val="NO"/>
    <w:basedOn w:val="a1"/>
    <w:link w:val="NOZchn"/>
    <w:qFormat/>
    <w:rsid w:val="004D64A7"/>
    <w:pPr>
      <w:keepLines/>
      <w:overflowPunct w:val="0"/>
      <w:autoSpaceDE w:val="0"/>
      <w:autoSpaceDN w:val="0"/>
      <w:adjustRightInd w:val="0"/>
      <w:spacing w:after="180"/>
      <w:ind w:left="1135" w:hanging="851"/>
      <w:jc w:val="left"/>
    </w:pPr>
    <w:rPr>
      <w:szCs w:val="20"/>
      <w:lang w:val="en-GB" w:eastAsia="ko-KR"/>
    </w:rPr>
  </w:style>
  <w:style w:type="paragraph" w:customStyle="1" w:styleId="B3">
    <w:name w:val="B3"/>
    <w:basedOn w:val="31"/>
    <w:rsid w:val="004D64A7"/>
    <w:pPr>
      <w:overflowPunct w:val="0"/>
      <w:autoSpaceDE w:val="0"/>
      <w:autoSpaceDN w:val="0"/>
      <w:adjustRightInd w:val="0"/>
      <w:spacing w:after="180"/>
      <w:ind w:leftChars="0" w:left="1135" w:firstLineChars="0" w:hanging="284"/>
      <w:contextualSpacing w:val="0"/>
      <w:jc w:val="left"/>
    </w:pPr>
    <w:rPr>
      <w:szCs w:val="20"/>
      <w:lang w:val="en-GB" w:eastAsia="ko-KR"/>
    </w:rPr>
  </w:style>
  <w:style w:type="paragraph" w:styleId="31">
    <w:name w:val="List 3"/>
    <w:basedOn w:val="a1"/>
    <w:semiHidden/>
    <w:unhideWhenUsed/>
    <w:rsid w:val="004D64A7"/>
    <w:pPr>
      <w:ind w:leftChars="400" w:left="100" w:hangingChars="200" w:hanging="200"/>
      <w:contextualSpacing/>
    </w:pPr>
  </w:style>
  <w:style w:type="character" w:customStyle="1" w:styleId="mc-span">
    <w:name w:val="mc-span"/>
    <w:rsid w:val="005263FE"/>
  </w:style>
  <w:style w:type="character" w:customStyle="1" w:styleId="proposal10">
    <w:name w:val="proposal 字符1"/>
    <w:rsid w:val="00F840BA"/>
    <w:rPr>
      <w:b/>
    </w:rPr>
  </w:style>
  <w:style w:type="character" w:customStyle="1" w:styleId="references0">
    <w:name w:val="references 字符"/>
    <w:basedOn w:val="a3"/>
    <w:link w:val="references"/>
    <w:rsid w:val="00466638"/>
    <w:rPr>
      <w:rFonts w:eastAsiaTheme="minorEastAsia"/>
      <w:noProof/>
      <w:szCs w:val="16"/>
    </w:rPr>
  </w:style>
  <w:style w:type="character" w:styleId="aff0">
    <w:name w:val="Unresolved Mention"/>
    <w:basedOn w:val="a3"/>
    <w:uiPriority w:val="99"/>
    <w:semiHidden/>
    <w:unhideWhenUsed/>
    <w:rsid w:val="00E20A25"/>
    <w:rPr>
      <w:color w:val="605E5C"/>
      <w:shd w:val="clear" w:color="auto" w:fill="E1DFDD"/>
    </w:rPr>
  </w:style>
  <w:style w:type="paragraph" w:styleId="a">
    <w:name w:val="List Bullet"/>
    <w:basedOn w:val="a1"/>
    <w:rsid w:val="007652E9"/>
    <w:pPr>
      <w:numPr>
        <w:numId w:val="20"/>
      </w:numPr>
      <w:contextualSpacing/>
    </w:pPr>
  </w:style>
  <w:style w:type="paragraph" w:customStyle="1" w:styleId="41">
    <w:name w:val="样式4"/>
    <w:basedOn w:val="observation"/>
    <w:link w:val="42"/>
    <w:autoRedefine/>
    <w:qFormat/>
    <w:rsid w:val="002B3B7A"/>
    <w:pPr>
      <w:tabs>
        <w:tab w:val="left" w:pos="1701"/>
      </w:tabs>
    </w:pPr>
    <w:rPr>
      <w:rFonts w:eastAsia="Times New Roman"/>
      <w:bCs/>
      <w:lang w:val="en-GB"/>
    </w:rPr>
  </w:style>
  <w:style w:type="character" w:customStyle="1" w:styleId="42">
    <w:name w:val="样式4 字符"/>
    <w:basedOn w:val="observation0"/>
    <w:link w:val="41"/>
    <w:rsid w:val="002B3B7A"/>
    <w:rPr>
      <w:rFonts w:eastAsia="Times New Roman"/>
      <w:b/>
      <w:bCs/>
      <w:lang w:val="en-GB"/>
      <w14:scene3d>
        <w14:camera w14:prst="orthographicFront"/>
        <w14:lightRig w14:rig="threePt" w14:dir="t">
          <w14:rot w14:lat="0" w14:lon="0" w14:rev="0"/>
        </w14:lightRig>
      </w14:scene3d>
    </w:rPr>
  </w:style>
  <w:style w:type="paragraph" w:customStyle="1" w:styleId="13">
    <w:name w:val="附录子节1"/>
    <w:basedOn w:val="a1"/>
    <w:link w:val="14"/>
    <w:qFormat/>
    <w:rsid w:val="007969B6"/>
    <w:pPr>
      <w:keepNext/>
      <w:keepLines/>
      <w:overflowPunct w:val="0"/>
      <w:jc w:val="left"/>
      <w:outlineLvl w:val="1"/>
    </w:pPr>
    <w:rPr>
      <w:rFonts w:ascii="Arial" w:eastAsiaTheme="minorEastAsia" w:hAnsi="Arial" w:cs="Arial"/>
      <w:color w:val="000000"/>
      <w:sz w:val="28"/>
      <w:szCs w:val="28"/>
      <w:lang w:eastAsia="zh-CN"/>
    </w:rPr>
  </w:style>
  <w:style w:type="character" w:customStyle="1" w:styleId="14">
    <w:name w:val="附录子节1 字符"/>
    <w:basedOn w:val="a3"/>
    <w:link w:val="13"/>
    <w:rsid w:val="007969B6"/>
    <w:rPr>
      <w:rFonts w:ascii="Arial" w:eastAsiaTheme="minorEastAsia" w:hAnsi="Arial" w:cs="Arial"/>
      <w:color w:val="000000"/>
      <w:sz w:val="28"/>
      <w:szCs w:val="28"/>
    </w:rPr>
  </w:style>
  <w:style w:type="paragraph" w:customStyle="1" w:styleId="ZTE-Proposal-20210505">
    <w:name w:val="!ZTE-Proposal-2021 + 段前: 0.5 行 段后: 0.5 行"/>
    <w:basedOn w:val="a1"/>
    <w:qFormat/>
    <w:rsid w:val="007A59A5"/>
    <w:pPr>
      <w:numPr>
        <w:numId w:val="21"/>
      </w:numPr>
      <w:spacing w:beforeLines="30" w:before="30" w:afterLines="30" w:after="30" w:line="288" w:lineRule="auto"/>
      <w:jc w:val="left"/>
    </w:pPr>
    <w:rPr>
      <w:rFonts w:eastAsiaTheme="minorEastAsia" w:cs="宋体"/>
      <w:b/>
      <w:bCs/>
      <w:i/>
      <w:iCs/>
      <w:kern w:val="2"/>
      <w:szCs w:val="20"/>
      <w:lang w:val="en-GB" w:eastAsia="zh-CN"/>
    </w:rPr>
  </w:style>
  <w:style w:type="paragraph" w:customStyle="1" w:styleId="3nobreakH3Underrubrik2h3MemoHeading3helloTitre">
    <w:name w:val="スタイル 見出し 3no breakH3Underrubrik2h3Memo Heading 3helloTitre ..."/>
    <w:basedOn w:val="3"/>
    <w:rsid w:val="00B553BA"/>
    <w:pPr>
      <w:numPr>
        <w:ilvl w:val="2"/>
        <w:numId w:val="28"/>
      </w:numPr>
      <w:jc w:val="left"/>
    </w:pPr>
    <w:rPr>
      <w:rFonts w:eastAsia="Batang" w:cs="Times New Roman"/>
      <w:bCs w:val="0"/>
      <w:sz w:val="20"/>
      <w:lang w:val="en-GB" w:eastAsia="x-none"/>
    </w:rPr>
  </w:style>
  <w:style w:type="paragraph" w:customStyle="1" w:styleId="StyleHeading1H1h1appheading1l1MemoHeading1h11h12h13h">
    <w:name w:val="Style Heading 1H1h1app heading 1l1Memo Heading 1h11h12h13h..."/>
    <w:basedOn w:val="1"/>
    <w:rsid w:val="00B553BA"/>
    <w:pPr>
      <w:keepNext w:val="0"/>
      <w:widowControl w:val="0"/>
      <w:numPr>
        <w:numId w:val="28"/>
      </w:numPr>
      <w:spacing w:before="240" w:after="60"/>
      <w:jc w:val="left"/>
    </w:pPr>
    <w:rPr>
      <w:rFonts w:ascii="Helvetica" w:eastAsia="Times New Roman" w:hAnsi="Helvetica" w:cs="Times New Roman"/>
      <w:szCs w:val="20"/>
      <w:lang w:eastAsia="en-US"/>
    </w:rPr>
  </w:style>
  <w:style w:type="paragraph" w:customStyle="1" w:styleId="4h4H4H41h41H42h42H43h43H411h411H421h421H44h2">
    <w:name w:val="スタイル 見出し 4h4H4H41h41H42h42H43h43H411h411H421h421H44h...2"/>
    <w:basedOn w:val="4"/>
    <w:rsid w:val="00B553BA"/>
    <w:pPr>
      <w:numPr>
        <w:ilvl w:val="3"/>
        <w:numId w:val="28"/>
      </w:numPr>
      <w:jc w:val="left"/>
    </w:pPr>
    <w:rPr>
      <w:rFonts w:ascii="Arial" w:hAnsi="Arial"/>
      <w:bCs w:val="0"/>
      <w:i/>
      <w:iCs/>
      <w:color w:val="000000"/>
      <w:sz w:val="20"/>
      <w:szCs w:val="26"/>
      <w:lang w:val="en-GB" w:eastAsia="x-none"/>
    </w:rPr>
  </w:style>
  <w:style w:type="numbering" w:customStyle="1" w:styleId="StyleBulletedSymbolsymbolLeft025Hanging0">
    <w:name w:val="Style Bulleted Symbol (symbol) Left:  0.25&quot; Hanging:  0."/>
    <w:basedOn w:val="a5"/>
    <w:rsid w:val="000A6452"/>
    <w:pPr>
      <w:numPr>
        <w:numId w:val="32"/>
      </w:numPr>
    </w:pPr>
  </w:style>
  <w:style w:type="character" w:customStyle="1" w:styleId="ui-provider">
    <w:name w:val="ui-provider"/>
    <w:basedOn w:val="a3"/>
    <w:qFormat/>
    <w:rsid w:val="000A6452"/>
  </w:style>
  <w:style w:type="paragraph" w:customStyle="1" w:styleId="pf0">
    <w:name w:val="pf0"/>
    <w:basedOn w:val="a1"/>
    <w:qFormat/>
    <w:rsid w:val="000A6452"/>
    <w:pPr>
      <w:spacing w:before="100" w:beforeAutospacing="1" w:after="100" w:afterAutospacing="1"/>
      <w:jc w:val="left"/>
    </w:pPr>
    <w:rPr>
      <w:kern w:val="2"/>
      <w:sz w:val="24"/>
      <w:lang w:eastAsia="ko-KR"/>
    </w:rPr>
  </w:style>
  <w:style w:type="paragraph" w:customStyle="1" w:styleId="TAN">
    <w:name w:val="TAN"/>
    <w:basedOn w:val="TAL"/>
    <w:rsid w:val="00FD0022"/>
    <w:pPr>
      <w:spacing w:after="0"/>
      <w:ind w:left="851" w:hanging="851"/>
      <w:jc w:val="left"/>
    </w:pPr>
    <w:rPr>
      <w:rFonts w:eastAsia="MS Mincho"/>
    </w:rPr>
  </w:style>
  <w:style w:type="character" w:customStyle="1" w:styleId="NOChar">
    <w:name w:val="NO Char"/>
    <w:qFormat/>
    <w:rsid w:val="00FD0AB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07288">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8386167">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63526647">
      <w:bodyDiv w:val="1"/>
      <w:marLeft w:val="0"/>
      <w:marRight w:val="0"/>
      <w:marTop w:val="0"/>
      <w:marBottom w:val="0"/>
      <w:divBdr>
        <w:top w:val="none" w:sz="0" w:space="0" w:color="auto"/>
        <w:left w:val="none" w:sz="0" w:space="0" w:color="auto"/>
        <w:bottom w:val="none" w:sz="0" w:space="0" w:color="auto"/>
        <w:right w:val="none" w:sz="0" w:space="0" w:color="auto"/>
      </w:divBdr>
      <w:divsChild>
        <w:div w:id="518273205">
          <w:marLeft w:val="1080"/>
          <w:marRight w:val="0"/>
          <w:marTop w:val="100"/>
          <w:marBottom w:val="0"/>
          <w:divBdr>
            <w:top w:val="none" w:sz="0" w:space="0" w:color="auto"/>
            <w:left w:val="none" w:sz="0" w:space="0" w:color="auto"/>
            <w:bottom w:val="none" w:sz="0" w:space="0" w:color="auto"/>
            <w:right w:val="none" w:sz="0" w:space="0" w:color="auto"/>
          </w:divBdr>
        </w:div>
        <w:div w:id="637030850">
          <w:marLeft w:val="1080"/>
          <w:marRight w:val="0"/>
          <w:marTop w:val="100"/>
          <w:marBottom w:val="0"/>
          <w:divBdr>
            <w:top w:val="none" w:sz="0" w:space="0" w:color="auto"/>
            <w:left w:val="none" w:sz="0" w:space="0" w:color="auto"/>
            <w:bottom w:val="none" w:sz="0" w:space="0" w:color="auto"/>
            <w:right w:val="none" w:sz="0" w:space="0" w:color="auto"/>
          </w:divBdr>
        </w:div>
        <w:div w:id="1401321130">
          <w:marLeft w:val="1080"/>
          <w:marRight w:val="0"/>
          <w:marTop w:val="100"/>
          <w:marBottom w:val="0"/>
          <w:divBdr>
            <w:top w:val="none" w:sz="0" w:space="0" w:color="auto"/>
            <w:left w:val="none" w:sz="0" w:space="0" w:color="auto"/>
            <w:bottom w:val="none" w:sz="0" w:space="0" w:color="auto"/>
            <w:right w:val="none" w:sz="0" w:space="0" w:color="auto"/>
          </w:divBdr>
        </w:div>
        <w:div w:id="122313155">
          <w:marLeft w:val="1080"/>
          <w:marRight w:val="0"/>
          <w:marTop w:val="100"/>
          <w:marBottom w:val="0"/>
          <w:divBdr>
            <w:top w:val="none" w:sz="0" w:space="0" w:color="auto"/>
            <w:left w:val="none" w:sz="0" w:space="0" w:color="auto"/>
            <w:bottom w:val="none" w:sz="0" w:space="0" w:color="auto"/>
            <w:right w:val="none" w:sz="0" w:space="0" w:color="auto"/>
          </w:divBdr>
        </w:div>
        <w:div w:id="1601181741">
          <w:marLeft w:val="1080"/>
          <w:marRight w:val="0"/>
          <w:marTop w:val="100"/>
          <w:marBottom w:val="0"/>
          <w:divBdr>
            <w:top w:val="none" w:sz="0" w:space="0" w:color="auto"/>
            <w:left w:val="none" w:sz="0" w:space="0" w:color="auto"/>
            <w:bottom w:val="none" w:sz="0" w:space="0" w:color="auto"/>
            <w:right w:val="none" w:sz="0" w:space="0" w:color="auto"/>
          </w:divBdr>
        </w:div>
      </w:divsChild>
    </w:div>
    <w:div w:id="63646769">
      <w:bodyDiv w:val="1"/>
      <w:marLeft w:val="0"/>
      <w:marRight w:val="0"/>
      <w:marTop w:val="0"/>
      <w:marBottom w:val="0"/>
      <w:divBdr>
        <w:top w:val="none" w:sz="0" w:space="0" w:color="auto"/>
        <w:left w:val="none" w:sz="0" w:space="0" w:color="auto"/>
        <w:bottom w:val="none" w:sz="0" w:space="0" w:color="auto"/>
        <w:right w:val="none" w:sz="0" w:space="0" w:color="auto"/>
      </w:divBdr>
    </w:div>
    <w:div w:id="66658979">
      <w:bodyDiv w:val="1"/>
      <w:marLeft w:val="0"/>
      <w:marRight w:val="0"/>
      <w:marTop w:val="0"/>
      <w:marBottom w:val="0"/>
      <w:divBdr>
        <w:top w:val="none" w:sz="0" w:space="0" w:color="auto"/>
        <w:left w:val="none" w:sz="0" w:space="0" w:color="auto"/>
        <w:bottom w:val="none" w:sz="0" w:space="0" w:color="auto"/>
        <w:right w:val="none" w:sz="0" w:space="0" w:color="auto"/>
      </w:divBdr>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5254772">
      <w:bodyDiv w:val="1"/>
      <w:marLeft w:val="0"/>
      <w:marRight w:val="0"/>
      <w:marTop w:val="0"/>
      <w:marBottom w:val="0"/>
      <w:divBdr>
        <w:top w:val="none" w:sz="0" w:space="0" w:color="auto"/>
        <w:left w:val="none" w:sz="0" w:space="0" w:color="auto"/>
        <w:bottom w:val="none" w:sz="0" w:space="0" w:color="auto"/>
        <w:right w:val="none" w:sz="0" w:space="0" w:color="auto"/>
      </w:divBdr>
      <w:divsChild>
        <w:div w:id="856966456">
          <w:marLeft w:val="446"/>
          <w:marRight w:val="0"/>
          <w:marTop w:val="0"/>
          <w:marBottom w:val="0"/>
          <w:divBdr>
            <w:top w:val="none" w:sz="0" w:space="0" w:color="auto"/>
            <w:left w:val="none" w:sz="0" w:space="0" w:color="auto"/>
            <w:bottom w:val="none" w:sz="0" w:space="0" w:color="auto"/>
            <w:right w:val="none" w:sz="0" w:space="0" w:color="auto"/>
          </w:divBdr>
        </w:div>
        <w:div w:id="140268563">
          <w:marLeft w:val="446"/>
          <w:marRight w:val="0"/>
          <w:marTop w:val="0"/>
          <w:marBottom w:val="0"/>
          <w:divBdr>
            <w:top w:val="none" w:sz="0" w:space="0" w:color="auto"/>
            <w:left w:val="none" w:sz="0" w:space="0" w:color="auto"/>
            <w:bottom w:val="none" w:sz="0" w:space="0" w:color="auto"/>
            <w:right w:val="none" w:sz="0" w:space="0" w:color="auto"/>
          </w:divBdr>
        </w:div>
        <w:div w:id="1323925434">
          <w:marLeft w:val="446"/>
          <w:marRight w:val="0"/>
          <w:marTop w:val="0"/>
          <w:marBottom w:val="0"/>
          <w:divBdr>
            <w:top w:val="none" w:sz="0" w:space="0" w:color="auto"/>
            <w:left w:val="none" w:sz="0" w:space="0" w:color="auto"/>
            <w:bottom w:val="none" w:sz="0" w:space="0" w:color="auto"/>
            <w:right w:val="none" w:sz="0" w:space="0" w:color="auto"/>
          </w:divBdr>
        </w:div>
        <w:div w:id="255748667">
          <w:marLeft w:val="446"/>
          <w:marRight w:val="0"/>
          <w:marTop w:val="0"/>
          <w:marBottom w:val="0"/>
          <w:divBdr>
            <w:top w:val="none" w:sz="0" w:space="0" w:color="auto"/>
            <w:left w:val="none" w:sz="0" w:space="0" w:color="auto"/>
            <w:bottom w:val="none" w:sz="0" w:space="0" w:color="auto"/>
            <w:right w:val="none" w:sz="0" w:space="0" w:color="auto"/>
          </w:divBdr>
        </w:div>
        <w:div w:id="1801340055">
          <w:marLeft w:val="446"/>
          <w:marRight w:val="0"/>
          <w:marTop w:val="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0176955">
      <w:bodyDiv w:val="1"/>
      <w:marLeft w:val="0"/>
      <w:marRight w:val="0"/>
      <w:marTop w:val="0"/>
      <w:marBottom w:val="0"/>
      <w:divBdr>
        <w:top w:val="none" w:sz="0" w:space="0" w:color="auto"/>
        <w:left w:val="none" w:sz="0" w:space="0" w:color="auto"/>
        <w:bottom w:val="none" w:sz="0" w:space="0" w:color="auto"/>
        <w:right w:val="none" w:sz="0" w:space="0" w:color="auto"/>
      </w:divBdr>
    </w:div>
    <w:div w:id="140076320">
      <w:bodyDiv w:val="1"/>
      <w:marLeft w:val="0"/>
      <w:marRight w:val="0"/>
      <w:marTop w:val="0"/>
      <w:marBottom w:val="0"/>
      <w:divBdr>
        <w:top w:val="none" w:sz="0" w:space="0" w:color="auto"/>
        <w:left w:val="none" w:sz="0" w:space="0" w:color="auto"/>
        <w:bottom w:val="none" w:sz="0" w:space="0" w:color="auto"/>
        <w:right w:val="none" w:sz="0" w:space="0" w:color="auto"/>
      </w:divBdr>
    </w:div>
    <w:div w:id="150407977">
      <w:bodyDiv w:val="1"/>
      <w:marLeft w:val="0"/>
      <w:marRight w:val="0"/>
      <w:marTop w:val="0"/>
      <w:marBottom w:val="0"/>
      <w:divBdr>
        <w:top w:val="none" w:sz="0" w:space="0" w:color="auto"/>
        <w:left w:val="none" w:sz="0" w:space="0" w:color="auto"/>
        <w:bottom w:val="none" w:sz="0" w:space="0" w:color="auto"/>
        <w:right w:val="none" w:sz="0" w:space="0" w:color="auto"/>
      </w:divBdr>
    </w:div>
    <w:div w:id="170413084">
      <w:bodyDiv w:val="1"/>
      <w:marLeft w:val="0"/>
      <w:marRight w:val="0"/>
      <w:marTop w:val="0"/>
      <w:marBottom w:val="0"/>
      <w:divBdr>
        <w:top w:val="none" w:sz="0" w:space="0" w:color="auto"/>
        <w:left w:val="none" w:sz="0" w:space="0" w:color="auto"/>
        <w:bottom w:val="none" w:sz="0" w:space="0" w:color="auto"/>
        <w:right w:val="none" w:sz="0" w:space="0" w:color="auto"/>
      </w:divBdr>
      <w:divsChild>
        <w:div w:id="99186747">
          <w:marLeft w:val="1166"/>
          <w:marRight w:val="0"/>
          <w:marTop w:val="0"/>
          <w:marBottom w:val="0"/>
          <w:divBdr>
            <w:top w:val="none" w:sz="0" w:space="0" w:color="auto"/>
            <w:left w:val="none" w:sz="0" w:space="0" w:color="auto"/>
            <w:bottom w:val="none" w:sz="0" w:space="0" w:color="auto"/>
            <w:right w:val="none" w:sz="0" w:space="0" w:color="auto"/>
          </w:divBdr>
        </w:div>
        <w:div w:id="847674537">
          <w:marLeft w:val="1886"/>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84565208">
      <w:bodyDiv w:val="1"/>
      <w:marLeft w:val="0"/>
      <w:marRight w:val="0"/>
      <w:marTop w:val="0"/>
      <w:marBottom w:val="0"/>
      <w:divBdr>
        <w:top w:val="none" w:sz="0" w:space="0" w:color="auto"/>
        <w:left w:val="none" w:sz="0" w:space="0" w:color="auto"/>
        <w:bottom w:val="none" w:sz="0" w:space="0" w:color="auto"/>
        <w:right w:val="none" w:sz="0" w:space="0" w:color="auto"/>
      </w:divBdr>
    </w:div>
    <w:div w:id="201943685">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0697753">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87518755">
      <w:bodyDiv w:val="1"/>
      <w:marLeft w:val="0"/>
      <w:marRight w:val="0"/>
      <w:marTop w:val="0"/>
      <w:marBottom w:val="0"/>
      <w:divBdr>
        <w:top w:val="none" w:sz="0" w:space="0" w:color="auto"/>
        <w:left w:val="none" w:sz="0" w:space="0" w:color="auto"/>
        <w:bottom w:val="none" w:sz="0" w:space="0" w:color="auto"/>
        <w:right w:val="none" w:sz="0" w:space="0" w:color="auto"/>
      </w:divBdr>
      <w:divsChild>
        <w:div w:id="2004232826">
          <w:marLeft w:val="1267"/>
          <w:marRight w:val="0"/>
          <w:marTop w:val="0"/>
          <w:marBottom w:val="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975527">
      <w:bodyDiv w:val="1"/>
      <w:marLeft w:val="0"/>
      <w:marRight w:val="0"/>
      <w:marTop w:val="0"/>
      <w:marBottom w:val="0"/>
      <w:divBdr>
        <w:top w:val="none" w:sz="0" w:space="0" w:color="auto"/>
        <w:left w:val="none" w:sz="0" w:space="0" w:color="auto"/>
        <w:bottom w:val="none" w:sz="0" w:space="0" w:color="auto"/>
        <w:right w:val="none" w:sz="0" w:space="0" w:color="auto"/>
      </w:divBdr>
    </w:div>
    <w:div w:id="318461767">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814196">
      <w:bodyDiv w:val="1"/>
      <w:marLeft w:val="0"/>
      <w:marRight w:val="0"/>
      <w:marTop w:val="0"/>
      <w:marBottom w:val="0"/>
      <w:divBdr>
        <w:top w:val="none" w:sz="0" w:space="0" w:color="auto"/>
        <w:left w:val="none" w:sz="0" w:space="0" w:color="auto"/>
        <w:bottom w:val="none" w:sz="0" w:space="0" w:color="auto"/>
        <w:right w:val="none" w:sz="0" w:space="0" w:color="auto"/>
      </w:divBdr>
    </w:div>
    <w:div w:id="345863720">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367252">
      <w:bodyDiv w:val="1"/>
      <w:marLeft w:val="0"/>
      <w:marRight w:val="0"/>
      <w:marTop w:val="0"/>
      <w:marBottom w:val="0"/>
      <w:divBdr>
        <w:top w:val="none" w:sz="0" w:space="0" w:color="auto"/>
        <w:left w:val="none" w:sz="0" w:space="0" w:color="auto"/>
        <w:bottom w:val="none" w:sz="0" w:space="0" w:color="auto"/>
        <w:right w:val="none" w:sz="0" w:space="0" w:color="auto"/>
      </w:divBdr>
    </w:div>
    <w:div w:id="41552143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099859">
      <w:bodyDiv w:val="1"/>
      <w:marLeft w:val="0"/>
      <w:marRight w:val="0"/>
      <w:marTop w:val="0"/>
      <w:marBottom w:val="0"/>
      <w:divBdr>
        <w:top w:val="none" w:sz="0" w:space="0" w:color="auto"/>
        <w:left w:val="none" w:sz="0" w:space="0" w:color="auto"/>
        <w:bottom w:val="none" w:sz="0" w:space="0" w:color="auto"/>
        <w:right w:val="none" w:sz="0" w:space="0" w:color="auto"/>
      </w:divBdr>
    </w:div>
    <w:div w:id="441220095">
      <w:bodyDiv w:val="1"/>
      <w:marLeft w:val="0"/>
      <w:marRight w:val="0"/>
      <w:marTop w:val="0"/>
      <w:marBottom w:val="0"/>
      <w:divBdr>
        <w:top w:val="none" w:sz="0" w:space="0" w:color="auto"/>
        <w:left w:val="none" w:sz="0" w:space="0" w:color="auto"/>
        <w:bottom w:val="none" w:sz="0" w:space="0" w:color="auto"/>
        <w:right w:val="none" w:sz="0" w:space="0" w:color="auto"/>
      </w:divBdr>
      <w:divsChild>
        <w:div w:id="184684125">
          <w:marLeft w:val="360"/>
          <w:marRight w:val="0"/>
          <w:marTop w:val="200"/>
          <w:marBottom w:val="0"/>
          <w:divBdr>
            <w:top w:val="none" w:sz="0" w:space="0" w:color="auto"/>
            <w:left w:val="none" w:sz="0" w:space="0" w:color="auto"/>
            <w:bottom w:val="none" w:sz="0" w:space="0" w:color="auto"/>
            <w:right w:val="none" w:sz="0" w:space="0" w:color="auto"/>
          </w:divBdr>
        </w:div>
      </w:divsChild>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49783823">
      <w:bodyDiv w:val="1"/>
      <w:marLeft w:val="0"/>
      <w:marRight w:val="0"/>
      <w:marTop w:val="0"/>
      <w:marBottom w:val="0"/>
      <w:divBdr>
        <w:top w:val="none" w:sz="0" w:space="0" w:color="auto"/>
        <w:left w:val="none" w:sz="0" w:space="0" w:color="auto"/>
        <w:bottom w:val="none" w:sz="0" w:space="0" w:color="auto"/>
        <w:right w:val="none" w:sz="0" w:space="0" w:color="auto"/>
      </w:divBdr>
    </w:div>
    <w:div w:id="472329998">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9201598">
      <w:bodyDiv w:val="1"/>
      <w:marLeft w:val="0"/>
      <w:marRight w:val="0"/>
      <w:marTop w:val="0"/>
      <w:marBottom w:val="0"/>
      <w:divBdr>
        <w:top w:val="none" w:sz="0" w:space="0" w:color="auto"/>
        <w:left w:val="none" w:sz="0" w:space="0" w:color="auto"/>
        <w:bottom w:val="none" w:sz="0" w:space="0" w:color="auto"/>
        <w:right w:val="none" w:sz="0" w:space="0" w:color="auto"/>
      </w:divBdr>
    </w:div>
    <w:div w:id="483275404">
      <w:bodyDiv w:val="1"/>
      <w:marLeft w:val="0"/>
      <w:marRight w:val="0"/>
      <w:marTop w:val="0"/>
      <w:marBottom w:val="0"/>
      <w:divBdr>
        <w:top w:val="none" w:sz="0" w:space="0" w:color="auto"/>
        <w:left w:val="none" w:sz="0" w:space="0" w:color="auto"/>
        <w:bottom w:val="none" w:sz="0" w:space="0" w:color="auto"/>
        <w:right w:val="none" w:sz="0" w:space="0" w:color="auto"/>
      </w:divBdr>
      <w:divsChild>
        <w:div w:id="1215003863">
          <w:marLeft w:val="1080"/>
          <w:marRight w:val="0"/>
          <w:marTop w:val="100"/>
          <w:marBottom w:val="0"/>
          <w:divBdr>
            <w:top w:val="none" w:sz="0" w:space="0" w:color="auto"/>
            <w:left w:val="none" w:sz="0" w:space="0" w:color="auto"/>
            <w:bottom w:val="none" w:sz="0" w:space="0" w:color="auto"/>
            <w:right w:val="none" w:sz="0" w:space="0" w:color="auto"/>
          </w:divBdr>
        </w:div>
        <w:div w:id="210120371">
          <w:marLeft w:val="1080"/>
          <w:marRight w:val="0"/>
          <w:marTop w:val="100"/>
          <w:marBottom w:val="0"/>
          <w:divBdr>
            <w:top w:val="none" w:sz="0" w:space="0" w:color="auto"/>
            <w:left w:val="none" w:sz="0" w:space="0" w:color="auto"/>
            <w:bottom w:val="none" w:sz="0" w:space="0" w:color="auto"/>
            <w:right w:val="none" w:sz="0" w:space="0" w:color="auto"/>
          </w:divBdr>
        </w:div>
      </w:divsChild>
    </w:div>
    <w:div w:id="503789458">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8719592">
      <w:bodyDiv w:val="1"/>
      <w:marLeft w:val="0"/>
      <w:marRight w:val="0"/>
      <w:marTop w:val="0"/>
      <w:marBottom w:val="0"/>
      <w:divBdr>
        <w:top w:val="none" w:sz="0" w:space="0" w:color="auto"/>
        <w:left w:val="none" w:sz="0" w:space="0" w:color="auto"/>
        <w:bottom w:val="none" w:sz="0" w:space="0" w:color="auto"/>
        <w:right w:val="none" w:sz="0" w:space="0" w:color="auto"/>
      </w:divBdr>
    </w:div>
    <w:div w:id="519507496">
      <w:bodyDiv w:val="1"/>
      <w:marLeft w:val="0"/>
      <w:marRight w:val="0"/>
      <w:marTop w:val="0"/>
      <w:marBottom w:val="0"/>
      <w:divBdr>
        <w:top w:val="none" w:sz="0" w:space="0" w:color="auto"/>
        <w:left w:val="none" w:sz="0" w:space="0" w:color="auto"/>
        <w:bottom w:val="none" w:sz="0" w:space="0" w:color="auto"/>
        <w:right w:val="none" w:sz="0" w:space="0" w:color="auto"/>
      </w:divBdr>
      <w:divsChild>
        <w:div w:id="411894188">
          <w:marLeft w:val="1440"/>
          <w:marRight w:val="0"/>
          <w:marTop w:val="0"/>
          <w:marBottom w:val="40"/>
          <w:divBdr>
            <w:top w:val="none" w:sz="0" w:space="0" w:color="auto"/>
            <w:left w:val="none" w:sz="0" w:space="0" w:color="auto"/>
            <w:bottom w:val="none" w:sz="0" w:space="0" w:color="auto"/>
            <w:right w:val="none" w:sz="0" w:space="0" w:color="auto"/>
          </w:divBdr>
        </w:div>
      </w:divsChild>
    </w:div>
    <w:div w:id="524832316">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1141311">
      <w:bodyDiv w:val="1"/>
      <w:marLeft w:val="0"/>
      <w:marRight w:val="0"/>
      <w:marTop w:val="0"/>
      <w:marBottom w:val="0"/>
      <w:divBdr>
        <w:top w:val="none" w:sz="0" w:space="0" w:color="auto"/>
        <w:left w:val="none" w:sz="0" w:space="0" w:color="auto"/>
        <w:bottom w:val="none" w:sz="0" w:space="0" w:color="auto"/>
        <w:right w:val="none" w:sz="0" w:space="0" w:color="auto"/>
      </w:divBdr>
      <w:divsChild>
        <w:div w:id="1476289721">
          <w:marLeft w:val="1166"/>
          <w:marRight w:val="0"/>
          <w:marTop w:val="0"/>
          <w:marBottom w:val="0"/>
          <w:divBdr>
            <w:top w:val="none" w:sz="0" w:space="0" w:color="auto"/>
            <w:left w:val="none" w:sz="0" w:space="0" w:color="auto"/>
            <w:bottom w:val="none" w:sz="0" w:space="0" w:color="auto"/>
            <w:right w:val="none" w:sz="0" w:space="0" w:color="auto"/>
          </w:divBdr>
        </w:div>
        <w:div w:id="2086102981">
          <w:marLeft w:val="1886"/>
          <w:marRight w:val="0"/>
          <w:marTop w:val="0"/>
          <w:marBottom w:val="0"/>
          <w:divBdr>
            <w:top w:val="none" w:sz="0" w:space="0" w:color="auto"/>
            <w:left w:val="none" w:sz="0" w:space="0" w:color="auto"/>
            <w:bottom w:val="none" w:sz="0" w:space="0" w:color="auto"/>
            <w:right w:val="none" w:sz="0" w:space="0" w:color="auto"/>
          </w:divBdr>
        </w:div>
      </w:divsChild>
    </w:div>
    <w:div w:id="568812980">
      <w:bodyDiv w:val="1"/>
      <w:marLeft w:val="0"/>
      <w:marRight w:val="0"/>
      <w:marTop w:val="0"/>
      <w:marBottom w:val="0"/>
      <w:divBdr>
        <w:top w:val="none" w:sz="0" w:space="0" w:color="auto"/>
        <w:left w:val="none" w:sz="0" w:space="0" w:color="auto"/>
        <w:bottom w:val="none" w:sz="0" w:space="0" w:color="auto"/>
        <w:right w:val="none" w:sz="0" w:space="0" w:color="auto"/>
      </w:divBdr>
    </w:div>
    <w:div w:id="572815871">
      <w:bodyDiv w:val="1"/>
      <w:marLeft w:val="0"/>
      <w:marRight w:val="0"/>
      <w:marTop w:val="0"/>
      <w:marBottom w:val="0"/>
      <w:divBdr>
        <w:top w:val="none" w:sz="0" w:space="0" w:color="auto"/>
        <w:left w:val="none" w:sz="0" w:space="0" w:color="auto"/>
        <w:bottom w:val="none" w:sz="0" w:space="0" w:color="auto"/>
        <w:right w:val="none" w:sz="0" w:space="0" w:color="auto"/>
      </w:divBdr>
    </w:div>
    <w:div w:id="581257088">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825714">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0915300">
      <w:bodyDiv w:val="1"/>
      <w:marLeft w:val="0"/>
      <w:marRight w:val="0"/>
      <w:marTop w:val="0"/>
      <w:marBottom w:val="0"/>
      <w:divBdr>
        <w:top w:val="none" w:sz="0" w:space="0" w:color="auto"/>
        <w:left w:val="none" w:sz="0" w:space="0" w:color="auto"/>
        <w:bottom w:val="none" w:sz="0" w:space="0" w:color="auto"/>
        <w:right w:val="none" w:sz="0" w:space="0" w:color="auto"/>
      </w:divBdr>
    </w:div>
    <w:div w:id="608397553">
      <w:bodyDiv w:val="1"/>
      <w:marLeft w:val="0"/>
      <w:marRight w:val="0"/>
      <w:marTop w:val="0"/>
      <w:marBottom w:val="0"/>
      <w:divBdr>
        <w:top w:val="none" w:sz="0" w:space="0" w:color="auto"/>
        <w:left w:val="none" w:sz="0" w:space="0" w:color="auto"/>
        <w:bottom w:val="none" w:sz="0" w:space="0" w:color="auto"/>
        <w:right w:val="none" w:sz="0" w:space="0" w:color="auto"/>
      </w:divBdr>
      <w:divsChild>
        <w:div w:id="1477449130">
          <w:marLeft w:val="1166"/>
          <w:marRight w:val="0"/>
          <w:marTop w:val="0"/>
          <w:marBottom w:val="0"/>
          <w:divBdr>
            <w:top w:val="none" w:sz="0" w:space="0" w:color="auto"/>
            <w:left w:val="none" w:sz="0" w:space="0" w:color="auto"/>
            <w:bottom w:val="none" w:sz="0" w:space="0" w:color="auto"/>
            <w:right w:val="none" w:sz="0" w:space="0" w:color="auto"/>
          </w:divBdr>
        </w:div>
        <w:div w:id="88090801">
          <w:marLeft w:val="2606"/>
          <w:marRight w:val="0"/>
          <w:marTop w:val="0"/>
          <w:marBottom w:val="0"/>
          <w:divBdr>
            <w:top w:val="none" w:sz="0" w:space="0" w:color="auto"/>
            <w:left w:val="none" w:sz="0" w:space="0" w:color="auto"/>
            <w:bottom w:val="none" w:sz="0" w:space="0" w:color="auto"/>
            <w:right w:val="none" w:sz="0" w:space="0" w:color="auto"/>
          </w:divBdr>
        </w:div>
      </w:divsChild>
    </w:div>
    <w:div w:id="631861457">
      <w:bodyDiv w:val="1"/>
      <w:marLeft w:val="0"/>
      <w:marRight w:val="0"/>
      <w:marTop w:val="0"/>
      <w:marBottom w:val="0"/>
      <w:divBdr>
        <w:top w:val="none" w:sz="0" w:space="0" w:color="auto"/>
        <w:left w:val="none" w:sz="0" w:space="0" w:color="auto"/>
        <w:bottom w:val="none" w:sz="0" w:space="0" w:color="auto"/>
        <w:right w:val="none" w:sz="0" w:space="0" w:color="auto"/>
      </w:divBdr>
    </w:div>
    <w:div w:id="634145825">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7490175">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6133652">
      <w:bodyDiv w:val="1"/>
      <w:marLeft w:val="0"/>
      <w:marRight w:val="0"/>
      <w:marTop w:val="0"/>
      <w:marBottom w:val="0"/>
      <w:divBdr>
        <w:top w:val="none" w:sz="0" w:space="0" w:color="auto"/>
        <w:left w:val="none" w:sz="0" w:space="0" w:color="auto"/>
        <w:bottom w:val="none" w:sz="0" w:space="0" w:color="auto"/>
        <w:right w:val="none" w:sz="0" w:space="0" w:color="auto"/>
      </w:divBdr>
      <w:divsChild>
        <w:div w:id="869534950">
          <w:marLeft w:val="1080"/>
          <w:marRight w:val="0"/>
          <w:marTop w:val="100"/>
          <w:marBottom w:val="0"/>
          <w:divBdr>
            <w:top w:val="none" w:sz="0" w:space="0" w:color="auto"/>
            <w:left w:val="none" w:sz="0" w:space="0" w:color="auto"/>
            <w:bottom w:val="none" w:sz="0" w:space="0" w:color="auto"/>
            <w:right w:val="none" w:sz="0" w:space="0" w:color="auto"/>
          </w:divBdr>
        </w:div>
        <w:div w:id="1886329486">
          <w:marLeft w:val="1080"/>
          <w:marRight w:val="0"/>
          <w:marTop w:val="100"/>
          <w:marBottom w:val="0"/>
          <w:divBdr>
            <w:top w:val="none" w:sz="0" w:space="0" w:color="auto"/>
            <w:left w:val="none" w:sz="0" w:space="0" w:color="auto"/>
            <w:bottom w:val="none" w:sz="0" w:space="0" w:color="auto"/>
            <w:right w:val="none" w:sz="0" w:space="0" w:color="auto"/>
          </w:divBdr>
        </w:div>
        <w:div w:id="1427313122">
          <w:marLeft w:val="108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259257">
      <w:bodyDiv w:val="1"/>
      <w:marLeft w:val="0"/>
      <w:marRight w:val="0"/>
      <w:marTop w:val="0"/>
      <w:marBottom w:val="0"/>
      <w:divBdr>
        <w:top w:val="none" w:sz="0" w:space="0" w:color="auto"/>
        <w:left w:val="none" w:sz="0" w:space="0" w:color="auto"/>
        <w:bottom w:val="none" w:sz="0" w:space="0" w:color="auto"/>
        <w:right w:val="none" w:sz="0" w:space="0" w:color="auto"/>
      </w:divBdr>
      <w:divsChild>
        <w:div w:id="100691381">
          <w:marLeft w:val="446"/>
          <w:marRight w:val="0"/>
          <w:marTop w:val="0"/>
          <w:marBottom w:val="0"/>
          <w:divBdr>
            <w:top w:val="none" w:sz="0" w:space="0" w:color="auto"/>
            <w:left w:val="none" w:sz="0" w:space="0" w:color="auto"/>
            <w:bottom w:val="none" w:sz="0" w:space="0" w:color="auto"/>
            <w:right w:val="none" w:sz="0" w:space="0" w:color="auto"/>
          </w:divBdr>
        </w:div>
        <w:div w:id="1067875475">
          <w:marLeft w:val="446"/>
          <w:marRight w:val="0"/>
          <w:marTop w:val="0"/>
          <w:marBottom w:val="0"/>
          <w:divBdr>
            <w:top w:val="none" w:sz="0" w:space="0" w:color="auto"/>
            <w:left w:val="none" w:sz="0" w:space="0" w:color="auto"/>
            <w:bottom w:val="none" w:sz="0" w:space="0" w:color="auto"/>
            <w:right w:val="none" w:sz="0" w:space="0" w:color="auto"/>
          </w:divBdr>
        </w:div>
        <w:div w:id="1544903802">
          <w:marLeft w:val="446"/>
          <w:marRight w:val="0"/>
          <w:marTop w:val="0"/>
          <w:marBottom w:val="0"/>
          <w:divBdr>
            <w:top w:val="none" w:sz="0" w:space="0" w:color="auto"/>
            <w:left w:val="none" w:sz="0" w:space="0" w:color="auto"/>
            <w:bottom w:val="none" w:sz="0" w:space="0" w:color="auto"/>
            <w:right w:val="none" w:sz="0" w:space="0" w:color="auto"/>
          </w:divBdr>
        </w:div>
        <w:div w:id="2123374937">
          <w:marLeft w:val="446"/>
          <w:marRight w:val="0"/>
          <w:marTop w:val="0"/>
          <w:marBottom w:val="0"/>
          <w:divBdr>
            <w:top w:val="none" w:sz="0" w:space="0" w:color="auto"/>
            <w:left w:val="none" w:sz="0" w:space="0" w:color="auto"/>
            <w:bottom w:val="none" w:sz="0" w:space="0" w:color="auto"/>
            <w:right w:val="none" w:sz="0" w:space="0" w:color="auto"/>
          </w:divBdr>
        </w:div>
        <w:div w:id="1393313170">
          <w:marLeft w:val="446"/>
          <w:marRight w:val="0"/>
          <w:marTop w:val="0"/>
          <w:marBottom w:val="0"/>
          <w:divBdr>
            <w:top w:val="none" w:sz="0" w:space="0" w:color="auto"/>
            <w:left w:val="none" w:sz="0" w:space="0" w:color="auto"/>
            <w:bottom w:val="none" w:sz="0" w:space="0" w:color="auto"/>
            <w:right w:val="none" w:sz="0" w:space="0" w:color="auto"/>
          </w:divBdr>
        </w:div>
        <w:div w:id="1119449752">
          <w:marLeft w:val="446"/>
          <w:marRight w:val="0"/>
          <w:marTop w:val="0"/>
          <w:marBottom w:val="0"/>
          <w:divBdr>
            <w:top w:val="none" w:sz="0" w:space="0" w:color="auto"/>
            <w:left w:val="none" w:sz="0" w:space="0" w:color="auto"/>
            <w:bottom w:val="none" w:sz="0" w:space="0" w:color="auto"/>
            <w:right w:val="none" w:sz="0" w:space="0" w:color="auto"/>
          </w:divBdr>
        </w:div>
        <w:div w:id="316107988">
          <w:marLeft w:val="446"/>
          <w:marRight w:val="0"/>
          <w:marTop w:val="0"/>
          <w:marBottom w:val="0"/>
          <w:divBdr>
            <w:top w:val="none" w:sz="0" w:space="0" w:color="auto"/>
            <w:left w:val="none" w:sz="0" w:space="0" w:color="auto"/>
            <w:bottom w:val="none" w:sz="0" w:space="0" w:color="auto"/>
            <w:right w:val="none" w:sz="0" w:space="0" w:color="auto"/>
          </w:divBdr>
        </w:div>
        <w:div w:id="1260454300">
          <w:marLeft w:val="446"/>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36573683">
      <w:bodyDiv w:val="1"/>
      <w:marLeft w:val="0"/>
      <w:marRight w:val="0"/>
      <w:marTop w:val="0"/>
      <w:marBottom w:val="0"/>
      <w:divBdr>
        <w:top w:val="none" w:sz="0" w:space="0" w:color="auto"/>
        <w:left w:val="none" w:sz="0" w:space="0" w:color="auto"/>
        <w:bottom w:val="none" w:sz="0" w:space="0" w:color="auto"/>
        <w:right w:val="none" w:sz="0" w:space="0" w:color="auto"/>
      </w:divBdr>
    </w:div>
    <w:div w:id="838958171">
      <w:bodyDiv w:val="1"/>
      <w:marLeft w:val="0"/>
      <w:marRight w:val="0"/>
      <w:marTop w:val="0"/>
      <w:marBottom w:val="0"/>
      <w:divBdr>
        <w:top w:val="none" w:sz="0" w:space="0" w:color="auto"/>
        <w:left w:val="none" w:sz="0" w:space="0" w:color="auto"/>
        <w:bottom w:val="none" w:sz="0" w:space="0" w:color="auto"/>
        <w:right w:val="none" w:sz="0" w:space="0" w:color="auto"/>
      </w:divBdr>
      <w:divsChild>
        <w:div w:id="1605767230">
          <w:marLeft w:val="1267"/>
          <w:marRight w:val="0"/>
          <w:marTop w:val="0"/>
          <w:marBottom w:val="0"/>
          <w:divBdr>
            <w:top w:val="none" w:sz="0" w:space="0" w:color="auto"/>
            <w:left w:val="none" w:sz="0" w:space="0" w:color="auto"/>
            <w:bottom w:val="none" w:sz="0" w:space="0" w:color="auto"/>
            <w:right w:val="none" w:sz="0" w:space="0" w:color="auto"/>
          </w:divBdr>
        </w:div>
        <w:div w:id="1958176850">
          <w:marLeft w:val="1987"/>
          <w:marRight w:val="0"/>
          <w:marTop w:val="0"/>
          <w:marBottom w:val="0"/>
          <w:divBdr>
            <w:top w:val="none" w:sz="0" w:space="0" w:color="auto"/>
            <w:left w:val="none" w:sz="0" w:space="0" w:color="auto"/>
            <w:bottom w:val="none" w:sz="0" w:space="0" w:color="auto"/>
            <w:right w:val="none" w:sz="0" w:space="0" w:color="auto"/>
          </w:divBdr>
        </w:div>
      </w:divsChild>
    </w:div>
    <w:div w:id="854808066">
      <w:bodyDiv w:val="1"/>
      <w:marLeft w:val="0"/>
      <w:marRight w:val="0"/>
      <w:marTop w:val="0"/>
      <w:marBottom w:val="0"/>
      <w:divBdr>
        <w:top w:val="none" w:sz="0" w:space="0" w:color="auto"/>
        <w:left w:val="none" w:sz="0" w:space="0" w:color="auto"/>
        <w:bottom w:val="none" w:sz="0" w:space="0" w:color="auto"/>
        <w:right w:val="none" w:sz="0" w:space="0" w:color="auto"/>
      </w:divBdr>
      <w:divsChild>
        <w:div w:id="365063013">
          <w:marLeft w:val="360"/>
          <w:marRight w:val="0"/>
          <w:marTop w:val="200"/>
          <w:marBottom w:val="0"/>
          <w:divBdr>
            <w:top w:val="none" w:sz="0" w:space="0" w:color="auto"/>
            <w:left w:val="none" w:sz="0" w:space="0" w:color="auto"/>
            <w:bottom w:val="none" w:sz="0" w:space="0" w:color="auto"/>
            <w:right w:val="none" w:sz="0" w:space="0" w:color="auto"/>
          </w:divBdr>
        </w:div>
      </w:divsChild>
    </w:div>
    <w:div w:id="869996189">
      <w:bodyDiv w:val="1"/>
      <w:marLeft w:val="0"/>
      <w:marRight w:val="0"/>
      <w:marTop w:val="0"/>
      <w:marBottom w:val="0"/>
      <w:divBdr>
        <w:top w:val="none" w:sz="0" w:space="0" w:color="auto"/>
        <w:left w:val="none" w:sz="0" w:space="0" w:color="auto"/>
        <w:bottom w:val="none" w:sz="0" w:space="0" w:color="auto"/>
        <w:right w:val="none" w:sz="0" w:space="0" w:color="auto"/>
      </w:divBdr>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79560783">
      <w:bodyDiv w:val="1"/>
      <w:marLeft w:val="0"/>
      <w:marRight w:val="0"/>
      <w:marTop w:val="0"/>
      <w:marBottom w:val="0"/>
      <w:divBdr>
        <w:top w:val="none" w:sz="0" w:space="0" w:color="auto"/>
        <w:left w:val="none" w:sz="0" w:space="0" w:color="auto"/>
        <w:bottom w:val="none" w:sz="0" w:space="0" w:color="auto"/>
        <w:right w:val="none" w:sz="0" w:space="0" w:color="auto"/>
      </w:divBdr>
    </w:div>
    <w:div w:id="881983513">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18443346">
      <w:bodyDiv w:val="1"/>
      <w:marLeft w:val="0"/>
      <w:marRight w:val="0"/>
      <w:marTop w:val="0"/>
      <w:marBottom w:val="0"/>
      <w:divBdr>
        <w:top w:val="none" w:sz="0" w:space="0" w:color="auto"/>
        <w:left w:val="none" w:sz="0" w:space="0" w:color="auto"/>
        <w:bottom w:val="none" w:sz="0" w:space="0" w:color="auto"/>
        <w:right w:val="none" w:sz="0" w:space="0" w:color="auto"/>
      </w:divBdr>
    </w:div>
    <w:div w:id="921256462">
      <w:bodyDiv w:val="1"/>
      <w:marLeft w:val="0"/>
      <w:marRight w:val="0"/>
      <w:marTop w:val="0"/>
      <w:marBottom w:val="0"/>
      <w:divBdr>
        <w:top w:val="none" w:sz="0" w:space="0" w:color="auto"/>
        <w:left w:val="none" w:sz="0" w:space="0" w:color="auto"/>
        <w:bottom w:val="none" w:sz="0" w:space="0" w:color="auto"/>
        <w:right w:val="none" w:sz="0" w:space="0" w:color="auto"/>
      </w:divBdr>
      <w:divsChild>
        <w:div w:id="1227375369">
          <w:marLeft w:val="1166"/>
          <w:marRight w:val="0"/>
          <w:marTop w:val="0"/>
          <w:marBottom w:val="0"/>
          <w:divBdr>
            <w:top w:val="none" w:sz="0" w:space="0" w:color="auto"/>
            <w:left w:val="none" w:sz="0" w:space="0" w:color="auto"/>
            <w:bottom w:val="none" w:sz="0" w:space="0" w:color="auto"/>
            <w:right w:val="none" w:sz="0" w:space="0" w:color="auto"/>
          </w:divBdr>
        </w:div>
        <w:div w:id="913900857">
          <w:marLeft w:val="1166"/>
          <w:marRight w:val="0"/>
          <w:marTop w:val="0"/>
          <w:marBottom w:val="0"/>
          <w:divBdr>
            <w:top w:val="none" w:sz="0" w:space="0" w:color="auto"/>
            <w:left w:val="none" w:sz="0" w:space="0" w:color="auto"/>
            <w:bottom w:val="none" w:sz="0" w:space="0" w:color="auto"/>
            <w:right w:val="none" w:sz="0" w:space="0" w:color="auto"/>
          </w:divBdr>
        </w:div>
        <w:div w:id="306864676">
          <w:marLeft w:val="1987"/>
          <w:marRight w:val="0"/>
          <w:marTop w:val="0"/>
          <w:marBottom w:val="0"/>
          <w:divBdr>
            <w:top w:val="none" w:sz="0" w:space="0" w:color="auto"/>
            <w:left w:val="none" w:sz="0" w:space="0" w:color="auto"/>
            <w:bottom w:val="none" w:sz="0" w:space="0" w:color="auto"/>
            <w:right w:val="none" w:sz="0" w:space="0" w:color="auto"/>
          </w:divBdr>
        </w:div>
        <w:div w:id="1770927079">
          <w:marLeft w:val="2606"/>
          <w:marRight w:val="0"/>
          <w:marTop w:val="0"/>
          <w:marBottom w:val="0"/>
          <w:divBdr>
            <w:top w:val="none" w:sz="0" w:space="0" w:color="auto"/>
            <w:left w:val="none" w:sz="0" w:space="0" w:color="auto"/>
            <w:bottom w:val="none" w:sz="0" w:space="0" w:color="auto"/>
            <w:right w:val="none" w:sz="0" w:space="0" w:color="auto"/>
          </w:divBdr>
        </w:div>
      </w:divsChild>
    </w:div>
    <w:div w:id="923101929">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59727456">
      <w:bodyDiv w:val="1"/>
      <w:marLeft w:val="0"/>
      <w:marRight w:val="0"/>
      <w:marTop w:val="0"/>
      <w:marBottom w:val="0"/>
      <w:divBdr>
        <w:top w:val="none" w:sz="0" w:space="0" w:color="auto"/>
        <w:left w:val="none" w:sz="0" w:space="0" w:color="auto"/>
        <w:bottom w:val="none" w:sz="0" w:space="0" w:color="auto"/>
        <w:right w:val="none" w:sz="0" w:space="0" w:color="auto"/>
      </w:divBdr>
      <w:divsChild>
        <w:div w:id="1745836697">
          <w:marLeft w:val="446"/>
          <w:marRight w:val="0"/>
          <w:marTop w:val="0"/>
          <w:marBottom w:val="0"/>
          <w:divBdr>
            <w:top w:val="none" w:sz="0" w:space="0" w:color="auto"/>
            <w:left w:val="none" w:sz="0" w:space="0" w:color="auto"/>
            <w:bottom w:val="none" w:sz="0" w:space="0" w:color="auto"/>
            <w:right w:val="none" w:sz="0" w:space="0" w:color="auto"/>
          </w:divBdr>
        </w:div>
      </w:divsChild>
    </w:div>
    <w:div w:id="962006628">
      <w:bodyDiv w:val="1"/>
      <w:marLeft w:val="0"/>
      <w:marRight w:val="0"/>
      <w:marTop w:val="0"/>
      <w:marBottom w:val="0"/>
      <w:divBdr>
        <w:top w:val="none" w:sz="0" w:space="0" w:color="auto"/>
        <w:left w:val="none" w:sz="0" w:space="0" w:color="auto"/>
        <w:bottom w:val="none" w:sz="0" w:space="0" w:color="auto"/>
        <w:right w:val="none" w:sz="0" w:space="0" w:color="auto"/>
      </w:divBdr>
      <w:divsChild>
        <w:div w:id="1779255499">
          <w:marLeft w:val="1080"/>
          <w:marRight w:val="0"/>
          <w:marTop w:val="100"/>
          <w:marBottom w:val="0"/>
          <w:divBdr>
            <w:top w:val="none" w:sz="0" w:space="0" w:color="auto"/>
            <w:left w:val="none" w:sz="0" w:space="0" w:color="auto"/>
            <w:bottom w:val="none" w:sz="0" w:space="0" w:color="auto"/>
            <w:right w:val="none" w:sz="0" w:space="0" w:color="auto"/>
          </w:divBdr>
        </w:div>
      </w:divsChild>
    </w:div>
    <w:div w:id="969938987">
      <w:bodyDiv w:val="1"/>
      <w:marLeft w:val="0"/>
      <w:marRight w:val="0"/>
      <w:marTop w:val="0"/>
      <w:marBottom w:val="0"/>
      <w:divBdr>
        <w:top w:val="none" w:sz="0" w:space="0" w:color="auto"/>
        <w:left w:val="none" w:sz="0" w:space="0" w:color="auto"/>
        <w:bottom w:val="none" w:sz="0" w:space="0" w:color="auto"/>
        <w:right w:val="none" w:sz="0" w:space="0" w:color="auto"/>
      </w:divBdr>
      <w:divsChild>
        <w:div w:id="938175644">
          <w:marLeft w:val="547"/>
          <w:marRight w:val="0"/>
          <w:marTop w:val="0"/>
          <w:marBottom w:val="0"/>
          <w:divBdr>
            <w:top w:val="none" w:sz="0" w:space="0" w:color="auto"/>
            <w:left w:val="none" w:sz="0" w:space="0" w:color="auto"/>
            <w:bottom w:val="none" w:sz="0" w:space="0" w:color="auto"/>
            <w:right w:val="none" w:sz="0" w:space="0" w:color="auto"/>
          </w:divBdr>
        </w:div>
        <w:div w:id="708795630">
          <w:marLeft w:val="1166"/>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0327067">
      <w:bodyDiv w:val="1"/>
      <w:marLeft w:val="0"/>
      <w:marRight w:val="0"/>
      <w:marTop w:val="0"/>
      <w:marBottom w:val="0"/>
      <w:divBdr>
        <w:top w:val="none" w:sz="0" w:space="0" w:color="auto"/>
        <w:left w:val="none" w:sz="0" w:space="0" w:color="auto"/>
        <w:bottom w:val="none" w:sz="0" w:space="0" w:color="auto"/>
        <w:right w:val="none" w:sz="0" w:space="0" w:color="auto"/>
      </w:divBdr>
    </w:div>
    <w:div w:id="990713117">
      <w:bodyDiv w:val="1"/>
      <w:marLeft w:val="0"/>
      <w:marRight w:val="0"/>
      <w:marTop w:val="0"/>
      <w:marBottom w:val="0"/>
      <w:divBdr>
        <w:top w:val="none" w:sz="0" w:space="0" w:color="auto"/>
        <w:left w:val="none" w:sz="0" w:space="0" w:color="auto"/>
        <w:bottom w:val="none" w:sz="0" w:space="0" w:color="auto"/>
        <w:right w:val="none" w:sz="0" w:space="0" w:color="auto"/>
      </w:divBdr>
      <w:divsChild>
        <w:div w:id="596526537">
          <w:marLeft w:val="446"/>
          <w:marRight w:val="0"/>
          <w:marTop w:val="0"/>
          <w:marBottom w:val="0"/>
          <w:divBdr>
            <w:top w:val="none" w:sz="0" w:space="0" w:color="auto"/>
            <w:left w:val="none" w:sz="0" w:space="0" w:color="auto"/>
            <w:bottom w:val="none" w:sz="0" w:space="0" w:color="auto"/>
            <w:right w:val="none" w:sz="0" w:space="0" w:color="auto"/>
          </w:divBdr>
        </w:div>
      </w:divsChild>
    </w:div>
    <w:div w:id="996037716">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2054092">
      <w:bodyDiv w:val="1"/>
      <w:marLeft w:val="0"/>
      <w:marRight w:val="0"/>
      <w:marTop w:val="0"/>
      <w:marBottom w:val="0"/>
      <w:divBdr>
        <w:top w:val="none" w:sz="0" w:space="0" w:color="auto"/>
        <w:left w:val="none" w:sz="0" w:space="0" w:color="auto"/>
        <w:bottom w:val="none" w:sz="0" w:space="0" w:color="auto"/>
        <w:right w:val="none" w:sz="0" w:space="0" w:color="auto"/>
      </w:divBdr>
    </w:div>
    <w:div w:id="1006056284">
      <w:bodyDiv w:val="1"/>
      <w:marLeft w:val="0"/>
      <w:marRight w:val="0"/>
      <w:marTop w:val="0"/>
      <w:marBottom w:val="0"/>
      <w:divBdr>
        <w:top w:val="none" w:sz="0" w:space="0" w:color="auto"/>
        <w:left w:val="none" w:sz="0" w:space="0" w:color="auto"/>
        <w:bottom w:val="none" w:sz="0" w:space="0" w:color="auto"/>
        <w:right w:val="none" w:sz="0" w:space="0" w:color="auto"/>
      </w:divBdr>
    </w:div>
    <w:div w:id="101013726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1610654">
      <w:bodyDiv w:val="1"/>
      <w:marLeft w:val="0"/>
      <w:marRight w:val="0"/>
      <w:marTop w:val="0"/>
      <w:marBottom w:val="0"/>
      <w:divBdr>
        <w:top w:val="none" w:sz="0" w:space="0" w:color="auto"/>
        <w:left w:val="none" w:sz="0" w:space="0" w:color="auto"/>
        <w:bottom w:val="none" w:sz="0" w:space="0" w:color="auto"/>
        <w:right w:val="none" w:sz="0" w:space="0" w:color="auto"/>
      </w:divBdr>
    </w:div>
    <w:div w:id="1034382705">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45759410">
      <w:bodyDiv w:val="1"/>
      <w:marLeft w:val="0"/>
      <w:marRight w:val="0"/>
      <w:marTop w:val="0"/>
      <w:marBottom w:val="0"/>
      <w:divBdr>
        <w:top w:val="none" w:sz="0" w:space="0" w:color="auto"/>
        <w:left w:val="none" w:sz="0" w:space="0" w:color="auto"/>
        <w:bottom w:val="none" w:sz="0" w:space="0" w:color="auto"/>
        <w:right w:val="none" w:sz="0" w:space="0" w:color="auto"/>
      </w:divBdr>
      <w:divsChild>
        <w:div w:id="2112040587">
          <w:marLeft w:val="1267"/>
          <w:marRight w:val="0"/>
          <w:marTop w:val="0"/>
          <w:marBottom w:val="0"/>
          <w:divBdr>
            <w:top w:val="none" w:sz="0" w:space="0" w:color="auto"/>
            <w:left w:val="none" w:sz="0" w:space="0" w:color="auto"/>
            <w:bottom w:val="none" w:sz="0" w:space="0" w:color="auto"/>
            <w:right w:val="none" w:sz="0" w:space="0" w:color="auto"/>
          </w:divBdr>
        </w:div>
        <w:div w:id="358483">
          <w:marLeft w:val="1987"/>
          <w:marRight w:val="0"/>
          <w:marTop w:val="0"/>
          <w:marBottom w:val="0"/>
          <w:divBdr>
            <w:top w:val="none" w:sz="0" w:space="0" w:color="auto"/>
            <w:left w:val="none" w:sz="0" w:space="0" w:color="auto"/>
            <w:bottom w:val="none" w:sz="0" w:space="0" w:color="auto"/>
            <w:right w:val="none" w:sz="0" w:space="0" w:color="auto"/>
          </w:divBdr>
        </w:div>
      </w:divsChild>
    </w:div>
    <w:div w:id="1049954679">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70806524">
      <w:bodyDiv w:val="1"/>
      <w:marLeft w:val="0"/>
      <w:marRight w:val="0"/>
      <w:marTop w:val="0"/>
      <w:marBottom w:val="0"/>
      <w:divBdr>
        <w:top w:val="none" w:sz="0" w:space="0" w:color="auto"/>
        <w:left w:val="none" w:sz="0" w:space="0" w:color="auto"/>
        <w:bottom w:val="none" w:sz="0" w:space="0" w:color="auto"/>
        <w:right w:val="none" w:sz="0" w:space="0" w:color="auto"/>
      </w:divBdr>
    </w:div>
    <w:div w:id="1079250057">
      <w:bodyDiv w:val="1"/>
      <w:marLeft w:val="0"/>
      <w:marRight w:val="0"/>
      <w:marTop w:val="0"/>
      <w:marBottom w:val="0"/>
      <w:divBdr>
        <w:top w:val="none" w:sz="0" w:space="0" w:color="auto"/>
        <w:left w:val="none" w:sz="0" w:space="0" w:color="auto"/>
        <w:bottom w:val="none" w:sz="0" w:space="0" w:color="auto"/>
        <w:right w:val="none" w:sz="0" w:space="0" w:color="auto"/>
      </w:divBdr>
    </w:div>
    <w:div w:id="1089275941">
      <w:bodyDiv w:val="1"/>
      <w:marLeft w:val="0"/>
      <w:marRight w:val="0"/>
      <w:marTop w:val="0"/>
      <w:marBottom w:val="0"/>
      <w:divBdr>
        <w:top w:val="none" w:sz="0" w:space="0" w:color="auto"/>
        <w:left w:val="none" w:sz="0" w:space="0" w:color="auto"/>
        <w:bottom w:val="none" w:sz="0" w:space="0" w:color="auto"/>
        <w:right w:val="none" w:sz="0" w:space="0" w:color="auto"/>
      </w:divBdr>
      <w:divsChild>
        <w:div w:id="348218080">
          <w:marLeft w:val="1440"/>
          <w:marRight w:val="0"/>
          <w:marTop w:val="0"/>
          <w:marBottom w:val="40"/>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6386378">
      <w:bodyDiv w:val="1"/>
      <w:marLeft w:val="0"/>
      <w:marRight w:val="0"/>
      <w:marTop w:val="0"/>
      <w:marBottom w:val="0"/>
      <w:divBdr>
        <w:top w:val="none" w:sz="0" w:space="0" w:color="auto"/>
        <w:left w:val="none" w:sz="0" w:space="0" w:color="auto"/>
        <w:bottom w:val="none" w:sz="0" w:space="0" w:color="auto"/>
        <w:right w:val="none" w:sz="0" w:space="0" w:color="auto"/>
      </w:divBdr>
    </w:div>
    <w:div w:id="1122766427">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1021283">
      <w:bodyDiv w:val="1"/>
      <w:marLeft w:val="0"/>
      <w:marRight w:val="0"/>
      <w:marTop w:val="0"/>
      <w:marBottom w:val="0"/>
      <w:divBdr>
        <w:top w:val="none" w:sz="0" w:space="0" w:color="auto"/>
        <w:left w:val="none" w:sz="0" w:space="0" w:color="auto"/>
        <w:bottom w:val="none" w:sz="0" w:space="0" w:color="auto"/>
        <w:right w:val="none" w:sz="0" w:space="0" w:color="auto"/>
      </w:divBdr>
    </w:div>
    <w:div w:id="1152674919">
      <w:bodyDiv w:val="1"/>
      <w:marLeft w:val="0"/>
      <w:marRight w:val="0"/>
      <w:marTop w:val="0"/>
      <w:marBottom w:val="0"/>
      <w:divBdr>
        <w:top w:val="none" w:sz="0" w:space="0" w:color="auto"/>
        <w:left w:val="none" w:sz="0" w:space="0" w:color="auto"/>
        <w:bottom w:val="none" w:sz="0" w:space="0" w:color="auto"/>
        <w:right w:val="none" w:sz="0" w:space="0" w:color="auto"/>
      </w:divBdr>
      <w:divsChild>
        <w:div w:id="2122842573">
          <w:marLeft w:val="446"/>
          <w:marRight w:val="0"/>
          <w:marTop w:val="0"/>
          <w:marBottom w:val="0"/>
          <w:divBdr>
            <w:top w:val="none" w:sz="0" w:space="0" w:color="auto"/>
            <w:left w:val="none" w:sz="0" w:space="0" w:color="auto"/>
            <w:bottom w:val="none" w:sz="0" w:space="0" w:color="auto"/>
            <w:right w:val="none" w:sz="0" w:space="0" w:color="auto"/>
          </w:divBdr>
        </w:div>
        <w:div w:id="234358103">
          <w:marLeft w:val="446"/>
          <w:marRight w:val="0"/>
          <w:marTop w:val="0"/>
          <w:marBottom w:val="0"/>
          <w:divBdr>
            <w:top w:val="none" w:sz="0" w:space="0" w:color="auto"/>
            <w:left w:val="none" w:sz="0" w:space="0" w:color="auto"/>
            <w:bottom w:val="none" w:sz="0" w:space="0" w:color="auto"/>
            <w:right w:val="none" w:sz="0" w:space="0" w:color="auto"/>
          </w:divBdr>
        </w:div>
        <w:div w:id="1307009641">
          <w:marLeft w:val="446"/>
          <w:marRight w:val="0"/>
          <w:marTop w:val="0"/>
          <w:marBottom w:val="0"/>
          <w:divBdr>
            <w:top w:val="none" w:sz="0" w:space="0" w:color="auto"/>
            <w:left w:val="none" w:sz="0" w:space="0" w:color="auto"/>
            <w:bottom w:val="none" w:sz="0" w:space="0" w:color="auto"/>
            <w:right w:val="none" w:sz="0" w:space="0" w:color="auto"/>
          </w:divBdr>
        </w:div>
        <w:div w:id="867179255">
          <w:marLeft w:val="446"/>
          <w:marRight w:val="0"/>
          <w:marTop w:val="0"/>
          <w:marBottom w:val="0"/>
          <w:divBdr>
            <w:top w:val="none" w:sz="0" w:space="0" w:color="auto"/>
            <w:left w:val="none" w:sz="0" w:space="0" w:color="auto"/>
            <w:bottom w:val="none" w:sz="0" w:space="0" w:color="auto"/>
            <w:right w:val="none" w:sz="0" w:space="0" w:color="auto"/>
          </w:divBdr>
        </w:div>
        <w:div w:id="2041008707">
          <w:marLeft w:val="446"/>
          <w:marRight w:val="0"/>
          <w:marTop w:val="0"/>
          <w:marBottom w:val="0"/>
          <w:divBdr>
            <w:top w:val="none" w:sz="0" w:space="0" w:color="auto"/>
            <w:left w:val="none" w:sz="0" w:space="0" w:color="auto"/>
            <w:bottom w:val="none" w:sz="0" w:space="0" w:color="auto"/>
            <w:right w:val="none" w:sz="0" w:space="0" w:color="auto"/>
          </w:divBdr>
        </w:div>
        <w:div w:id="831600044">
          <w:marLeft w:val="446"/>
          <w:marRight w:val="0"/>
          <w:marTop w:val="0"/>
          <w:marBottom w:val="0"/>
          <w:divBdr>
            <w:top w:val="none" w:sz="0" w:space="0" w:color="auto"/>
            <w:left w:val="none" w:sz="0" w:space="0" w:color="auto"/>
            <w:bottom w:val="none" w:sz="0" w:space="0" w:color="auto"/>
            <w:right w:val="none" w:sz="0" w:space="0" w:color="auto"/>
          </w:divBdr>
        </w:div>
        <w:div w:id="1236814904">
          <w:marLeft w:val="446"/>
          <w:marRight w:val="0"/>
          <w:marTop w:val="0"/>
          <w:marBottom w:val="0"/>
          <w:divBdr>
            <w:top w:val="none" w:sz="0" w:space="0" w:color="auto"/>
            <w:left w:val="none" w:sz="0" w:space="0" w:color="auto"/>
            <w:bottom w:val="none" w:sz="0" w:space="0" w:color="auto"/>
            <w:right w:val="none" w:sz="0" w:space="0" w:color="auto"/>
          </w:divBdr>
        </w:div>
        <w:div w:id="618341157">
          <w:marLeft w:val="446"/>
          <w:marRight w:val="0"/>
          <w:marTop w:val="0"/>
          <w:marBottom w:val="0"/>
          <w:divBdr>
            <w:top w:val="none" w:sz="0" w:space="0" w:color="auto"/>
            <w:left w:val="none" w:sz="0" w:space="0" w:color="auto"/>
            <w:bottom w:val="none" w:sz="0" w:space="0" w:color="auto"/>
            <w:right w:val="none" w:sz="0" w:space="0" w:color="auto"/>
          </w:divBdr>
        </w:div>
      </w:divsChild>
    </w:div>
    <w:div w:id="1154837829">
      <w:bodyDiv w:val="1"/>
      <w:marLeft w:val="0"/>
      <w:marRight w:val="0"/>
      <w:marTop w:val="0"/>
      <w:marBottom w:val="0"/>
      <w:divBdr>
        <w:top w:val="none" w:sz="0" w:space="0" w:color="auto"/>
        <w:left w:val="none" w:sz="0" w:space="0" w:color="auto"/>
        <w:bottom w:val="none" w:sz="0" w:space="0" w:color="auto"/>
        <w:right w:val="none" w:sz="0" w:space="0" w:color="auto"/>
      </w:divBdr>
      <w:divsChild>
        <w:div w:id="1005523027">
          <w:marLeft w:val="1166"/>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6281314">
      <w:bodyDiv w:val="1"/>
      <w:marLeft w:val="0"/>
      <w:marRight w:val="0"/>
      <w:marTop w:val="0"/>
      <w:marBottom w:val="0"/>
      <w:divBdr>
        <w:top w:val="none" w:sz="0" w:space="0" w:color="auto"/>
        <w:left w:val="none" w:sz="0" w:space="0" w:color="auto"/>
        <w:bottom w:val="none" w:sz="0" w:space="0" w:color="auto"/>
        <w:right w:val="none" w:sz="0" w:space="0" w:color="auto"/>
      </w:divBdr>
    </w:div>
    <w:div w:id="1166362783">
      <w:bodyDiv w:val="1"/>
      <w:marLeft w:val="0"/>
      <w:marRight w:val="0"/>
      <w:marTop w:val="0"/>
      <w:marBottom w:val="0"/>
      <w:divBdr>
        <w:top w:val="none" w:sz="0" w:space="0" w:color="auto"/>
        <w:left w:val="none" w:sz="0" w:space="0" w:color="auto"/>
        <w:bottom w:val="none" w:sz="0" w:space="0" w:color="auto"/>
        <w:right w:val="none" w:sz="0" w:space="0" w:color="auto"/>
      </w:divBdr>
      <w:divsChild>
        <w:div w:id="1114984218">
          <w:marLeft w:val="1987"/>
          <w:marRight w:val="0"/>
          <w:marTop w:val="0"/>
          <w:marBottom w:val="0"/>
          <w:divBdr>
            <w:top w:val="none" w:sz="0" w:space="0" w:color="auto"/>
            <w:left w:val="none" w:sz="0" w:space="0" w:color="auto"/>
            <w:bottom w:val="none" w:sz="0" w:space="0" w:color="auto"/>
            <w:right w:val="none" w:sz="0" w:space="0" w:color="auto"/>
          </w:divBdr>
        </w:div>
        <w:div w:id="869604783">
          <w:marLeft w:val="1987"/>
          <w:marRight w:val="0"/>
          <w:marTop w:val="0"/>
          <w:marBottom w:val="0"/>
          <w:divBdr>
            <w:top w:val="none" w:sz="0" w:space="0" w:color="auto"/>
            <w:left w:val="none" w:sz="0" w:space="0" w:color="auto"/>
            <w:bottom w:val="none" w:sz="0" w:space="0" w:color="auto"/>
            <w:right w:val="none" w:sz="0" w:space="0" w:color="auto"/>
          </w:divBdr>
        </w:div>
      </w:divsChild>
    </w:div>
    <w:div w:id="1170949518">
      <w:bodyDiv w:val="1"/>
      <w:marLeft w:val="0"/>
      <w:marRight w:val="0"/>
      <w:marTop w:val="0"/>
      <w:marBottom w:val="0"/>
      <w:divBdr>
        <w:top w:val="none" w:sz="0" w:space="0" w:color="auto"/>
        <w:left w:val="none" w:sz="0" w:space="0" w:color="auto"/>
        <w:bottom w:val="none" w:sz="0" w:space="0" w:color="auto"/>
        <w:right w:val="none" w:sz="0" w:space="0" w:color="auto"/>
      </w:divBdr>
    </w:div>
    <w:div w:id="1172837984">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439518">
      <w:bodyDiv w:val="1"/>
      <w:marLeft w:val="0"/>
      <w:marRight w:val="0"/>
      <w:marTop w:val="0"/>
      <w:marBottom w:val="0"/>
      <w:divBdr>
        <w:top w:val="none" w:sz="0" w:space="0" w:color="auto"/>
        <w:left w:val="none" w:sz="0" w:space="0" w:color="auto"/>
        <w:bottom w:val="none" w:sz="0" w:space="0" w:color="auto"/>
        <w:right w:val="none" w:sz="0" w:space="0" w:color="auto"/>
      </w:divBdr>
    </w:div>
    <w:div w:id="1271742397">
      <w:bodyDiv w:val="1"/>
      <w:marLeft w:val="0"/>
      <w:marRight w:val="0"/>
      <w:marTop w:val="0"/>
      <w:marBottom w:val="0"/>
      <w:divBdr>
        <w:top w:val="none" w:sz="0" w:space="0" w:color="auto"/>
        <w:left w:val="none" w:sz="0" w:space="0" w:color="auto"/>
        <w:bottom w:val="none" w:sz="0" w:space="0" w:color="auto"/>
        <w:right w:val="none" w:sz="0" w:space="0" w:color="auto"/>
      </w:divBdr>
    </w:div>
    <w:div w:id="1277903284">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482926">
      <w:bodyDiv w:val="1"/>
      <w:marLeft w:val="0"/>
      <w:marRight w:val="0"/>
      <w:marTop w:val="0"/>
      <w:marBottom w:val="0"/>
      <w:divBdr>
        <w:top w:val="none" w:sz="0" w:space="0" w:color="auto"/>
        <w:left w:val="none" w:sz="0" w:space="0" w:color="auto"/>
        <w:bottom w:val="none" w:sz="0" w:space="0" w:color="auto"/>
        <w:right w:val="none" w:sz="0" w:space="0" w:color="auto"/>
      </w:divBdr>
      <w:divsChild>
        <w:div w:id="1329409773">
          <w:marLeft w:val="1253"/>
          <w:marRight w:val="0"/>
          <w:marTop w:val="0"/>
          <w:marBottom w:val="40"/>
          <w:divBdr>
            <w:top w:val="none" w:sz="0" w:space="0" w:color="auto"/>
            <w:left w:val="none" w:sz="0" w:space="0" w:color="auto"/>
            <w:bottom w:val="none" w:sz="0" w:space="0" w:color="auto"/>
            <w:right w:val="none" w:sz="0" w:space="0" w:color="auto"/>
          </w:divBdr>
        </w:div>
      </w:divsChild>
    </w:div>
    <w:div w:id="1334721531">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4379964">
      <w:bodyDiv w:val="1"/>
      <w:marLeft w:val="0"/>
      <w:marRight w:val="0"/>
      <w:marTop w:val="0"/>
      <w:marBottom w:val="0"/>
      <w:divBdr>
        <w:top w:val="none" w:sz="0" w:space="0" w:color="auto"/>
        <w:left w:val="none" w:sz="0" w:space="0" w:color="auto"/>
        <w:bottom w:val="none" w:sz="0" w:space="0" w:color="auto"/>
        <w:right w:val="none" w:sz="0" w:space="0" w:color="auto"/>
      </w:divBdr>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6373625">
      <w:bodyDiv w:val="1"/>
      <w:marLeft w:val="0"/>
      <w:marRight w:val="0"/>
      <w:marTop w:val="0"/>
      <w:marBottom w:val="0"/>
      <w:divBdr>
        <w:top w:val="none" w:sz="0" w:space="0" w:color="auto"/>
        <w:left w:val="none" w:sz="0" w:space="0" w:color="auto"/>
        <w:bottom w:val="none" w:sz="0" w:space="0" w:color="auto"/>
        <w:right w:val="none" w:sz="0" w:space="0" w:color="auto"/>
      </w:divBdr>
      <w:divsChild>
        <w:div w:id="1274245430">
          <w:marLeft w:val="1080"/>
          <w:marRight w:val="0"/>
          <w:marTop w:val="100"/>
          <w:marBottom w:val="0"/>
          <w:divBdr>
            <w:top w:val="none" w:sz="0" w:space="0" w:color="auto"/>
            <w:left w:val="none" w:sz="0" w:space="0" w:color="auto"/>
            <w:bottom w:val="none" w:sz="0" w:space="0" w:color="auto"/>
            <w:right w:val="none" w:sz="0" w:space="0" w:color="auto"/>
          </w:divBdr>
        </w:div>
        <w:div w:id="1788574895">
          <w:marLeft w:val="1080"/>
          <w:marRight w:val="0"/>
          <w:marTop w:val="100"/>
          <w:marBottom w:val="0"/>
          <w:divBdr>
            <w:top w:val="none" w:sz="0" w:space="0" w:color="auto"/>
            <w:left w:val="none" w:sz="0" w:space="0" w:color="auto"/>
            <w:bottom w:val="none" w:sz="0" w:space="0" w:color="auto"/>
            <w:right w:val="none" w:sz="0" w:space="0" w:color="auto"/>
          </w:divBdr>
        </w:div>
        <w:div w:id="1042287799">
          <w:marLeft w:val="1080"/>
          <w:marRight w:val="0"/>
          <w:marTop w:val="100"/>
          <w:marBottom w:val="0"/>
          <w:divBdr>
            <w:top w:val="none" w:sz="0" w:space="0" w:color="auto"/>
            <w:left w:val="none" w:sz="0" w:space="0" w:color="auto"/>
            <w:bottom w:val="none" w:sz="0" w:space="0" w:color="auto"/>
            <w:right w:val="none" w:sz="0" w:space="0" w:color="auto"/>
          </w:divBdr>
        </w:div>
        <w:div w:id="151602997">
          <w:marLeft w:val="1080"/>
          <w:marRight w:val="0"/>
          <w:marTop w:val="100"/>
          <w:marBottom w:val="0"/>
          <w:divBdr>
            <w:top w:val="none" w:sz="0" w:space="0" w:color="auto"/>
            <w:left w:val="none" w:sz="0" w:space="0" w:color="auto"/>
            <w:bottom w:val="none" w:sz="0" w:space="0" w:color="auto"/>
            <w:right w:val="none" w:sz="0" w:space="0" w:color="auto"/>
          </w:divBdr>
        </w:div>
      </w:divsChild>
    </w:div>
    <w:div w:id="1415860078">
      <w:bodyDiv w:val="1"/>
      <w:marLeft w:val="0"/>
      <w:marRight w:val="0"/>
      <w:marTop w:val="0"/>
      <w:marBottom w:val="0"/>
      <w:divBdr>
        <w:top w:val="none" w:sz="0" w:space="0" w:color="auto"/>
        <w:left w:val="none" w:sz="0" w:space="0" w:color="auto"/>
        <w:bottom w:val="none" w:sz="0" w:space="0" w:color="auto"/>
        <w:right w:val="none" w:sz="0" w:space="0" w:color="auto"/>
      </w:divBdr>
      <w:divsChild>
        <w:div w:id="2005430923">
          <w:marLeft w:val="446"/>
          <w:marRight w:val="0"/>
          <w:marTop w:val="0"/>
          <w:marBottom w:val="0"/>
          <w:divBdr>
            <w:top w:val="none" w:sz="0" w:space="0" w:color="auto"/>
            <w:left w:val="none" w:sz="0" w:space="0" w:color="auto"/>
            <w:bottom w:val="none" w:sz="0" w:space="0" w:color="auto"/>
            <w:right w:val="none" w:sz="0" w:space="0" w:color="auto"/>
          </w:divBdr>
        </w:div>
        <w:div w:id="221018810">
          <w:marLeft w:val="446"/>
          <w:marRight w:val="0"/>
          <w:marTop w:val="0"/>
          <w:marBottom w:val="0"/>
          <w:divBdr>
            <w:top w:val="none" w:sz="0" w:space="0" w:color="auto"/>
            <w:left w:val="none" w:sz="0" w:space="0" w:color="auto"/>
            <w:bottom w:val="none" w:sz="0" w:space="0" w:color="auto"/>
            <w:right w:val="none" w:sz="0" w:space="0" w:color="auto"/>
          </w:divBdr>
        </w:div>
        <w:div w:id="1003778124">
          <w:marLeft w:val="446"/>
          <w:marRight w:val="0"/>
          <w:marTop w:val="0"/>
          <w:marBottom w:val="0"/>
          <w:divBdr>
            <w:top w:val="none" w:sz="0" w:space="0" w:color="auto"/>
            <w:left w:val="none" w:sz="0" w:space="0" w:color="auto"/>
            <w:bottom w:val="none" w:sz="0" w:space="0" w:color="auto"/>
            <w:right w:val="none" w:sz="0" w:space="0" w:color="auto"/>
          </w:divBdr>
        </w:div>
        <w:div w:id="27802460">
          <w:marLeft w:val="446"/>
          <w:marRight w:val="0"/>
          <w:marTop w:val="0"/>
          <w:marBottom w:val="0"/>
          <w:divBdr>
            <w:top w:val="none" w:sz="0" w:space="0" w:color="auto"/>
            <w:left w:val="none" w:sz="0" w:space="0" w:color="auto"/>
            <w:bottom w:val="none" w:sz="0" w:space="0" w:color="auto"/>
            <w:right w:val="none" w:sz="0" w:space="0" w:color="auto"/>
          </w:divBdr>
        </w:div>
        <w:div w:id="584415506">
          <w:marLeft w:val="446"/>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488074">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3496463">
      <w:bodyDiv w:val="1"/>
      <w:marLeft w:val="0"/>
      <w:marRight w:val="0"/>
      <w:marTop w:val="0"/>
      <w:marBottom w:val="0"/>
      <w:divBdr>
        <w:top w:val="none" w:sz="0" w:space="0" w:color="auto"/>
        <w:left w:val="none" w:sz="0" w:space="0" w:color="auto"/>
        <w:bottom w:val="none" w:sz="0" w:space="0" w:color="auto"/>
        <w:right w:val="none" w:sz="0" w:space="0" w:color="auto"/>
      </w:divBdr>
    </w:div>
    <w:div w:id="1445686441">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56094799">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775757">
      <w:bodyDiv w:val="1"/>
      <w:marLeft w:val="0"/>
      <w:marRight w:val="0"/>
      <w:marTop w:val="0"/>
      <w:marBottom w:val="0"/>
      <w:divBdr>
        <w:top w:val="none" w:sz="0" w:space="0" w:color="auto"/>
        <w:left w:val="none" w:sz="0" w:space="0" w:color="auto"/>
        <w:bottom w:val="none" w:sz="0" w:space="0" w:color="auto"/>
        <w:right w:val="none" w:sz="0" w:space="0" w:color="auto"/>
      </w:divBdr>
    </w:div>
    <w:div w:id="1496456907">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09714461">
      <w:bodyDiv w:val="1"/>
      <w:marLeft w:val="0"/>
      <w:marRight w:val="0"/>
      <w:marTop w:val="0"/>
      <w:marBottom w:val="0"/>
      <w:divBdr>
        <w:top w:val="none" w:sz="0" w:space="0" w:color="auto"/>
        <w:left w:val="none" w:sz="0" w:space="0" w:color="auto"/>
        <w:bottom w:val="none" w:sz="0" w:space="0" w:color="auto"/>
        <w:right w:val="none" w:sz="0" w:space="0" w:color="auto"/>
      </w:divBdr>
    </w:div>
    <w:div w:id="1514227829">
      <w:bodyDiv w:val="1"/>
      <w:marLeft w:val="0"/>
      <w:marRight w:val="0"/>
      <w:marTop w:val="0"/>
      <w:marBottom w:val="0"/>
      <w:divBdr>
        <w:top w:val="none" w:sz="0" w:space="0" w:color="auto"/>
        <w:left w:val="none" w:sz="0" w:space="0" w:color="auto"/>
        <w:bottom w:val="none" w:sz="0" w:space="0" w:color="auto"/>
        <w:right w:val="none" w:sz="0" w:space="0" w:color="auto"/>
      </w:divBdr>
    </w:div>
    <w:div w:id="1516648851">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9587728">
      <w:bodyDiv w:val="1"/>
      <w:marLeft w:val="0"/>
      <w:marRight w:val="0"/>
      <w:marTop w:val="0"/>
      <w:marBottom w:val="0"/>
      <w:divBdr>
        <w:top w:val="none" w:sz="0" w:space="0" w:color="auto"/>
        <w:left w:val="none" w:sz="0" w:space="0" w:color="auto"/>
        <w:bottom w:val="none" w:sz="0" w:space="0" w:color="auto"/>
        <w:right w:val="none" w:sz="0" w:space="0" w:color="auto"/>
      </w:divBdr>
      <w:divsChild>
        <w:div w:id="2124034270">
          <w:marLeft w:val="1080"/>
          <w:marRight w:val="0"/>
          <w:marTop w:val="10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5897413">
      <w:bodyDiv w:val="1"/>
      <w:marLeft w:val="0"/>
      <w:marRight w:val="0"/>
      <w:marTop w:val="0"/>
      <w:marBottom w:val="0"/>
      <w:divBdr>
        <w:top w:val="none" w:sz="0" w:space="0" w:color="auto"/>
        <w:left w:val="none" w:sz="0" w:space="0" w:color="auto"/>
        <w:bottom w:val="none" w:sz="0" w:space="0" w:color="auto"/>
        <w:right w:val="none" w:sz="0" w:space="0" w:color="auto"/>
      </w:divBdr>
      <w:divsChild>
        <w:div w:id="1414736460">
          <w:marLeft w:val="1080"/>
          <w:marRight w:val="0"/>
          <w:marTop w:val="100"/>
          <w:marBottom w:val="0"/>
          <w:divBdr>
            <w:top w:val="none" w:sz="0" w:space="0" w:color="auto"/>
            <w:left w:val="none" w:sz="0" w:space="0" w:color="auto"/>
            <w:bottom w:val="none" w:sz="0" w:space="0" w:color="auto"/>
            <w:right w:val="none" w:sz="0" w:space="0" w:color="auto"/>
          </w:divBdr>
        </w:div>
        <w:div w:id="626086713">
          <w:marLeft w:val="1080"/>
          <w:marRight w:val="0"/>
          <w:marTop w:val="100"/>
          <w:marBottom w:val="0"/>
          <w:divBdr>
            <w:top w:val="none" w:sz="0" w:space="0" w:color="auto"/>
            <w:left w:val="none" w:sz="0" w:space="0" w:color="auto"/>
            <w:bottom w:val="none" w:sz="0" w:space="0" w:color="auto"/>
            <w:right w:val="none" w:sz="0" w:space="0" w:color="auto"/>
          </w:divBdr>
        </w:div>
      </w:divsChild>
    </w:div>
    <w:div w:id="160707933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726621">
      <w:bodyDiv w:val="1"/>
      <w:marLeft w:val="0"/>
      <w:marRight w:val="0"/>
      <w:marTop w:val="0"/>
      <w:marBottom w:val="0"/>
      <w:divBdr>
        <w:top w:val="none" w:sz="0" w:space="0" w:color="auto"/>
        <w:left w:val="none" w:sz="0" w:space="0" w:color="auto"/>
        <w:bottom w:val="none" w:sz="0" w:space="0" w:color="auto"/>
        <w:right w:val="none" w:sz="0" w:space="0" w:color="auto"/>
      </w:divBdr>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443148">
      <w:bodyDiv w:val="1"/>
      <w:marLeft w:val="0"/>
      <w:marRight w:val="0"/>
      <w:marTop w:val="0"/>
      <w:marBottom w:val="0"/>
      <w:divBdr>
        <w:top w:val="none" w:sz="0" w:space="0" w:color="auto"/>
        <w:left w:val="none" w:sz="0" w:space="0" w:color="auto"/>
        <w:bottom w:val="none" w:sz="0" w:space="0" w:color="auto"/>
        <w:right w:val="none" w:sz="0" w:space="0" w:color="auto"/>
      </w:divBdr>
      <w:divsChild>
        <w:div w:id="1422071126">
          <w:marLeft w:val="1166"/>
          <w:marRight w:val="0"/>
          <w:marTop w:val="0"/>
          <w:marBottom w:val="0"/>
          <w:divBdr>
            <w:top w:val="none" w:sz="0" w:space="0" w:color="auto"/>
            <w:left w:val="none" w:sz="0" w:space="0" w:color="auto"/>
            <w:bottom w:val="none" w:sz="0" w:space="0" w:color="auto"/>
            <w:right w:val="none" w:sz="0" w:space="0" w:color="auto"/>
          </w:divBdr>
        </w:div>
        <w:div w:id="1044409047">
          <w:marLeft w:val="1987"/>
          <w:marRight w:val="0"/>
          <w:marTop w:val="0"/>
          <w:marBottom w:val="0"/>
          <w:divBdr>
            <w:top w:val="none" w:sz="0" w:space="0" w:color="auto"/>
            <w:left w:val="none" w:sz="0" w:space="0" w:color="auto"/>
            <w:bottom w:val="none" w:sz="0" w:space="0" w:color="auto"/>
            <w:right w:val="none" w:sz="0" w:space="0" w:color="auto"/>
          </w:divBdr>
        </w:div>
        <w:div w:id="1654095223">
          <w:marLeft w:val="2606"/>
          <w:marRight w:val="0"/>
          <w:marTop w:val="0"/>
          <w:marBottom w:val="0"/>
          <w:divBdr>
            <w:top w:val="none" w:sz="0" w:space="0" w:color="auto"/>
            <w:left w:val="none" w:sz="0" w:space="0" w:color="auto"/>
            <w:bottom w:val="none" w:sz="0" w:space="0" w:color="auto"/>
            <w:right w:val="none" w:sz="0" w:space="0" w:color="auto"/>
          </w:divBdr>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2350027">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220245">
      <w:bodyDiv w:val="1"/>
      <w:marLeft w:val="0"/>
      <w:marRight w:val="0"/>
      <w:marTop w:val="0"/>
      <w:marBottom w:val="0"/>
      <w:divBdr>
        <w:top w:val="none" w:sz="0" w:space="0" w:color="auto"/>
        <w:left w:val="none" w:sz="0" w:space="0" w:color="auto"/>
        <w:bottom w:val="none" w:sz="0" w:space="0" w:color="auto"/>
        <w:right w:val="none" w:sz="0" w:space="0" w:color="auto"/>
      </w:divBdr>
      <w:divsChild>
        <w:div w:id="1725762527">
          <w:marLeft w:val="360"/>
          <w:marRight w:val="0"/>
          <w:marTop w:val="200"/>
          <w:marBottom w:val="0"/>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36246433">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4322850">
      <w:bodyDiv w:val="1"/>
      <w:marLeft w:val="0"/>
      <w:marRight w:val="0"/>
      <w:marTop w:val="0"/>
      <w:marBottom w:val="0"/>
      <w:divBdr>
        <w:top w:val="none" w:sz="0" w:space="0" w:color="auto"/>
        <w:left w:val="none" w:sz="0" w:space="0" w:color="auto"/>
        <w:bottom w:val="none" w:sz="0" w:space="0" w:color="auto"/>
        <w:right w:val="none" w:sz="0" w:space="0" w:color="auto"/>
      </w:divBdr>
    </w:div>
    <w:div w:id="1784837022">
      <w:bodyDiv w:val="1"/>
      <w:marLeft w:val="0"/>
      <w:marRight w:val="0"/>
      <w:marTop w:val="0"/>
      <w:marBottom w:val="0"/>
      <w:divBdr>
        <w:top w:val="none" w:sz="0" w:space="0" w:color="auto"/>
        <w:left w:val="none" w:sz="0" w:space="0" w:color="auto"/>
        <w:bottom w:val="none" w:sz="0" w:space="0" w:color="auto"/>
        <w:right w:val="none" w:sz="0" w:space="0" w:color="auto"/>
      </w:divBdr>
    </w:div>
    <w:div w:id="1793985283">
      <w:bodyDiv w:val="1"/>
      <w:marLeft w:val="0"/>
      <w:marRight w:val="0"/>
      <w:marTop w:val="0"/>
      <w:marBottom w:val="0"/>
      <w:divBdr>
        <w:top w:val="none" w:sz="0" w:space="0" w:color="auto"/>
        <w:left w:val="none" w:sz="0" w:space="0" w:color="auto"/>
        <w:bottom w:val="none" w:sz="0" w:space="0" w:color="auto"/>
        <w:right w:val="none" w:sz="0" w:space="0" w:color="auto"/>
      </w:divBdr>
      <w:divsChild>
        <w:div w:id="1605381327">
          <w:marLeft w:val="720"/>
          <w:marRight w:val="0"/>
          <w:marTop w:val="120"/>
          <w:marBottom w:val="40"/>
          <w:divBdr>
            <w:top w:val="none" w:sz="0" w:space="0" w:color="auto"/>
            <w:left w:val="none" w:sz="0" w:space="0" w:color="auto"/>
            <w:bottom w:val="none" w:sz="0" w:space="0" w:color="auto"/>
            <w:right w:val="none" w:sz="0" w:space="0" w:color="auto"/>
          </w:divBdr>
        </w:div>
        <w:div w:id="1405447669">
          <w:marLeft w:val="1440"/>
          <w:marRight w:val="0"/>
          <w:marTop w:val="0"/>
          <w:marBottom w:val="40"/>
          <w:divBdr>
            <w:top w:val="none" w:sz="0" w:space="0" w:color="auto"/>
            <w:left w:val="none" w:sz="0" w:space="0" w:color="auto"/>
            <w:bottom w:val="none" w:sz="0" w:space="0" w:color="auto"/>
            <w:right w:val="none" w:sz="0" w:space="0" w:color="auto"/>
          </w:divBdr>
        </w:div>
        <w:div w:id="487282650">
          <w:marLeft w:val="1440"/>
          <w:marRight w:val="0"/>
          <w:marTop w:val="0"/>
          <w:marBottom w:val="40"/>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2612524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41457702">
      <w:bodyDiv w:val="1"/>
      <w:marLeft w:val="0"/>
      <w:marRight w:val="0"/>
      <w:marTop w:val="0"/>
      <w:marBottom w:val="0"/>
      <w:divBdr>
        <w:top w:val="none" w:sz="0" w:space="0" w:color="auto"/>
        <w:left w:val="none" w:sz="0" w:space="0" w:color="auto"/>
        <w:bottom w:val="none" w:sz="0" w:space="0" w:color="auto"/>
        <w:right w:val="none" w:sz="0" w:space="0" w:color="auto"/>
      </w:divBdr>
      <w:divsChild>
        <w:div w:id="1999770426">
          <w:marLeft w:val="446"/>
          <w:marRight w:val="0"/>
          <w:marTop w:val="0"/>
          <w:marBottom w:val="0"/>
          <w:divBdr>
            <w:top w:val="none" w:sz="0" w:space="0" w:color="auto"/>
            <w:left w:val="none" w:sz="0" w:space="0" w:color="auto"/>
            <w:bottom w:val="none" w:sz="0" w:space="0" w:color="auto"/>
            <w:right w:val="none" w:sz="0" w:space="0" w:color="auto"/>
          </w:divBdr>
        </w:div>
        <w:div w:id="1663310936">
          <w:marLeft w:val="1166"/>
          <w:marRight w:val="0"/>
          <w:marTop w:val="0"/>
          <w:marBottom w:val="0"/>
          <w:divBdr>
            <w:top w:val="none" w:sz="0" w:space="0" w:color="auto"/>
            <w:left w:val="none" w:sz="0" w:space="0" w:color="auto"/>
            <w:bottom w:val="none" w:sz="0" w:space="0" w:color="auto"/>
            <w:right w:val="none" w:sz="0" w:space="0" w:color="auto"/>
          </w:divBdr>
        </w:div>
        <w:div w:id="1682971306">
          <w:marLeft w:val="1166"/>
          <w:marRight w:val="0"/>
          <w:marTop w:val="0"/>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111633">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5460778">
      <w:bodyDiv w:val="1"/>
      <w:marLeft w:val="0"/>
      <w:marRight w:val="0"/>
      <w:marTop w:val="0"/>
      <w:marBottom w:val="0"/>
      <w:divBdr>
        <w:top w:val="none" w:sz="0" w:space="0" w:color="auto"/>
        <w:left w:val="none" w:sz="0" w:space="0" w:color="auto"/>
        <w:bottom w:val="none" w:sz="0" w:space="0" w:color="auto"/>
        <w:right w:val="none" w:sz="0" w:space="0" w:color="auto"/>
      </w:divBdr>
    </w:div>
    <w:div w:id="1907034250">
      <w:bodyDiv w:val="1"/>
      <w:marLeft w:val="0"/>
      <w:marRight w:val="0"/>
      <w:marTop w:val="0"/>
      <w:marBottom w:val="0"/>
      <w:divBdr>
        <w:top w:val="none" w:sz="0" w:space="0" w:color="auto"/>
        <w:left w:val="none" w:sz="0" w:space="0" w:color="auto"/>
        <w:bottom w:val="none" w:sz="0" w:space="0" w:color="auto"/>
        <w:right w:val="none" w:sz="0" w:space="0" w:color="auto"/>
      </w:divBdr>
    </w:div>
    <w:div w:id="1907691231">
      <w:bodyDiv w:val="1"/>
      <w:marLeft w:val="0"/>
      <w:marRight w:val="0"/>
      <w:marTop w:val="0"/>
      <w:marBottom w:val="0"/>
      <w:divBdr>
        <w:top w:val="none" w:sz="0" w:space="0" w:color="auto"/>
        <w:left w:val="none" w:sz="0" w:space="0" w:color="auto"/>
        <w:bottom w:val="none" w:sz="0" w:space="0" w:color="auto"/>
        <w:right w:val="none" w:sz="0" w:space="0" w:color="auto"/>
      </w:divBdr>
    </w:div>
    <w:div w:id="1908610145">
      <w:bodyDiv w:val="1"/>
      <w:marLeft w:val="0"/>
      <w:marRight w:val="0"/>
      <w:marTop w:val="0"/>
      <w:marBottom w:val="0"/>
      <w:divBdr>
        <w:top w:val="none" w:sz="0" w:space="0" w:color="auto"/>
        <w:left w:val="none" w:sz="0" w:space="0" w:color="auto"/>
        <w:bottom w:val="none" w:sz="0" w:space="0" w:color="auto"/>
        <w:right w:val="none" w:sz="0" w:space="0" w:color="auto"/>
      </w:divBdr>
      <w:divsChild>
        <w:div w:id="1706833954">
          <w:marLeft w:val="1267"/>
          <w:marRight w:val="0"/>
          <w:marTop w:val="0"/>
          <w:marBottom w:val="0"/>
          <w:divBdr>
            <w:top w:val="none" w:sz="0" w:space="0" w:color="auto"/>
            <w:left w:val="none" w:sz="0" w:space="0" w:color="auto"/>
            <w:bottom w:val="none" w:sz="0" w:space="0" w:color="auto"/>
            <w:right w:val="none" w:sz="0" w:space="0" w:color="auto"/>
          </w:divBdr>
        </w:div>
        <w:div w:id="972639951">
          <w:marLeft w:val="1987"/>
          <w:marRight w:val="0"/>
          <w:marTop w:val="0"/>
          <w:marBottom w:val="0"/>
          <w:divBdr>
            <w:top w:val="none" w:sz="0" w:space="0" w:color="auto"/>
            <w:left w:val="none" w:sz="0" w:space="0" w:color="auto"/>
            <w:bottom w:val="none" w:sz="0" w:space="0" w:color="auto"/>
            <w:right w:val="none" w:sz="0" w:space="0" w:color="auto"/>
          </w:divBdr>
        </w:div>
      </w:divsChild>
    </w:div>
    <w:div w:id="1908759464">
      <w:bodyDiv w:val="1"/>
      <w:marLeft w:val="0"/>
      <w:marRight w:val="0"/>
      <w:marTop w:val="0"/>
      <w:marBottom w:val="0"/>
      <w:divBdr>
        <w:top w:val="none" w:sz="0" w:space="0" w:color="auto"/>
        <w:left w:val="none" w:sz="0" w:space="0" w:color="auto"/>
        <w:bottom w:val="none" w:sz="0" w:space="0" w:color="auto"/>
        <w:right w:val="none" w:sz="0" w:space="0" w:color="auto"/>
      </w:divBdr>
      <w:divsChild>
        <w:div w:id="1814442164">
          <w:marLeft w:val="1987"/>
          <w:marRight w:val="0"/>
          <w:marTop w:val="0"/>
          <w:marBottom w:val="12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711958">
      <w:bodyDiv w:val="1"/>
      <w:marLeft w:val="0"/>
      <w:marRight w:val="0"/>
      <w:marTop w:val="0"/>
      <w:marBottom w:val="0"/>
      <w:divBdr>
        <w:top w:val="none" w:sz="0" w:space="0" w:color="auto"/>
        <w:left w:val="none" w:sz="0" w:space="0" w:color="auto"/>
        <w:bottom w:val="none" w:sz="0" w:space="0" w:color="auto"/>
        <w:right w:val="none" w:sz="0" w:space="0" w:color="auto"/>
      </w:divBdr>
    </w:div>
    <w:div w:id="1938171204">
      <w:bodyDiv w:val="1"/>
      <w:marLeft w:val="0"/>
      <w:marRight w:val="0"/>
      <w:marTop w:val="0"/>
      <w:marBottom w:val="0"/>
      <w:divBdr>
        <w:top w:val="none" w:sz="0" w:space="0" w:color="auto"/>
        <w:left w:val="none" w:sz="0" w:space="0" w:color="auto"/>
        <w:bottom w:val="none" w:sz="0" w:space="0" w:color="auto"/>
        <w:right w:val="none" w:sz="0" w:space="0" w:color="auto"/>
      </w:divBdr>
      <w:divsChild>
        <w:div w:id="23293012">
          <w:marLeft w:val="1166"/>
          <w:marRight w:val="0"/>
          <w:marTop w:val="0"/>
          <w:marBottom w:val="0"/>
          <w:divBdr>
            <w:top w:val="none" w:sz="0" w:space="0" w:color="auto"/>
            <w:left w:val="none" w:sz="0" w:space="0" w:color="auto"/>
            <w:bottom w:val="none" w:sz="0" w:space="0" w:color="auto"/>
            <w:right w:val="none" w:sz="0" w:space="0" w:color="auto"/>
          </w:divBdr>
        </w:div>
        <w:div w:id="1164318968">
          <w:marLeft w:val="2606"/>
          <w:marRight w:val="0"/>
          <w:marTop w:val="0"/>
          <w:marBottom w:val="0"/>
          <w:divBdr>
            <w:top w:val="none" w:sz="0" w:space="0" w:color="auto"/>
            <w:left w:val="none" w:sz="0" w:space="0" w:color="auto"/>
            <w:bottom w:val="none" w:sz="0" w:space="0" w:color="auto"/>
            <w:right w:val="none" w:sz="0" w:space="0" w:color="auto"/>
          </w:divBdr>
        </w:div>
        <w:div w:id="1881941104">
          <w:marLeft w:val="3326"/>
          <w:marRight w:val="0"/>
          <w:marTop w:val="0"/>
          <w:marBottom w:val="0"/>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456390">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92052795">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1981729">
      <w:bodyDiv w:val="1"/>
      <w:marLeft w:val="0"/>
      <w:marRight w:val="0"/>
      <w:marTop w:val="0"/>
      <w:marBottom w:val="0"/>
      <w:divBdr>
        <w:top w:val="none" w:sz="0" w:space="0" w:color="auto"/>
        <w:left w:val="none" w:sz="0" w:space="0" w:color="auto"/>
        <w:bottom w:val="none" w:sz="0" w:space="0" w:color="auto"/>
        <w:right w:val="none" w:sz="0" w:space="0" w:color="auto"/>
      </w:divBdr>
      <w:divsChild>
        <w:div w:id="65499120">
          <w:marLeft w:val="1166"/>
          <w:marRight w:val="0"/>
          <w:marTop w:val="0"/>
          <w:marBottom w:val="0"/>
          <w:divBdr>
            <w:top w:val="none" w:sz="0" w:space="0" w:color="auto"/>
            <w:left w:val="none" w:sz="0" w:space="0" w:color="auto"/>
            <w:bottom w:val="none" w:sz="0" w:space="0" w:color="auto"/>
            <w:right w:val="none" w:sz="0" w:space="0" w:color="auto"/>
          </w:divBdr>
        </w:div>
      </w:divsChild>
    </w:div>
    <w:div w:id="2022005125">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431476">
      <w:bodyDiv w:val="1"/>
      <w:marLeft w:val="0"/>
      <w:marRight w:val="0"/>
      <w:marTop w:val="0"/>
      <w:marBottom w:val="0"/>
      <w:divBdr>
        <w:top w:val="none" w:sz="0" w:space="0" w:color="auto"/>
        <w:left w:val="none" w:sz="0" w:space="0" w:color="auto"/>
        <w:bottom w:val="none" w:sz="0" w:space="0" w:color="auto"/>
        <w:right w:val="none" w:sz="0" w:space="0" w:color="auto"/>
      </w:divBdr>
      <w:divsChild>
        <w:div w:id="1001081751">
          <w:marLeft w:val="446"/>
          <w:marRight w:val="0"/>
          <w:marTop w:val="0"/>
          <w:marBottom w:val="0"/>
          <w:divBdr>
            <w:top w:val="none" w:sz="0" w:space="0" w:color="auto"/>
            <w:left w:val="none" w:sz="0" w:space="0" w:color="auto"/>
            <w:bottom w:val="none" w:sz="0" w:space="0" w:color="auto"/>
            <w:right w:val="none" w:sz="0" w:space="0" w:color="auto"/>
          </w:divBdr>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392268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2629055">
      <w:bodyDiv w:val="1"/>
      <w:marLeft w:val="0"/>
      <w:marRight w:val="0"/>
      <w:marTop w:val="0"/>
      <w:marBottom w:val="0"/>
      <w:divBdr>
        <w:top w:val="none" w:sz="0" w:space="0" w:color="auto"/>
        <w:left w:val="none" w:sz="0" w:space="0" w:color="auto"/>
        <w:bottom w:val="none" w:sz="0" w:space="0" w:color="auto"/>
        <w:right w:val="none" w:sz="0" w:space="0" w:color="auto"/>
      </w:divBdr>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1995002">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3.xml><?xml version="1.0" encoding="utf-8"?>
<ds:datastoreItem xmlns:ds="http://schemas.openxmlformats.org/officeDocument/2006/customXml" ds:itemID="{65E89F45-74AC-4D6F-A4EA-4B233389BC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A52D7AC-91BC-4952-BB1A-4575F1BD40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6862</TotalTime>
  <Pages>18</Pages>
  <Words>7512</Words>
  <Characters>42824</Characters>
  <Application>Microsoft Office Word</Application>
  <DocSecurity>0</DocSecurity>
  <Lines>356</Lines>
  <Paragraphs>100</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50236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Ang Yang</cp:lastModifiedBy>
  <cp:revision>848</cp:revision>
  <cp:lastPrinted>2011-08-03T09:36:00Z</cp:lastPrinted>
  <dcterms:created xsi:type="dcterms:W3CDTF">2023-02-17T12:16:00Z</dcterms:created>
  <dcterms:modified xsi:type="dcterms:W3CDTF">2024-02-19T11:33:00Z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